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6621F2" w14:textId="77777777" w:rsidR="00516F9F" w:rsidRDefault="00C10F58">
      <w:pPr>
        <w:spacing w:after="0" w:line="240" w:lineRule="auto"/>
        <w:rPr>
          <w:rFonts w:ascii="Trebuchet MS" w:eastAsia="Trebuchet MS" w:hAnsi="Trebuchet MS" w:cs="Trebuchet MS"/>
          <w:b/>
          <w:sz w:val="28"/>
          <w:szCs w:val="28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>Un pomeriggio dedicato alla formazione sull’accessibilità nel contesto museale e culturale</w:t>
      </w:r>
    </w:p>
    <w:p w14:paraId="41310A45" w14:textId="77777777" w:rsidR="00516F9F" w:rsidRDefault="00516F9F">
      <w:pPr>
        <w:spacing w:after="0" w:line="240" w:lineRule="auto"/>
        <w:rPr>
          <w:rFonts w:ascii="Trebuchet MS" w:eastAsia="Trebuchet MS" w:hAnsi="Trebuchet MS" w:cs="Trebuchet MS"/>
          <w:b/>
          <w:sz w:val="32"/>
          <w:szCs w:val="32"/>
        </w:rPr>
      </w:pPr>
    </w:p>
    <w:p w14:paraId="1163CC3D" w14:textId="77777777" w:rsidR="00516F9F" w:rsidRDefault="00C10F58">
      <w:pPr>
        <w:spacing w:after="0" w:line="240" w:lineRule="auto"/>
        <w:rPr>
          <w:rFonts w:ascii="Trebuchet MS" w:eastAsia="Trebuchet MS" w:hAnsi="Trebuchet MS" w:cs="Trebuchet MS"/>
          <w:b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GIORNATA INTERNAZIONALE DISABILITÀ: MART E ORIENTE OCCIDENTE ANCORA INSIEME</w:t>
      </w:r>
    </w:p>
    <w:p w14:paraId="3995B816" w14:textId="77777777" w:rsidR="00516F9F" w:rsidRDefault="00516F9F">
      <w:pPr>
        <w:spacing w:after="0" w:line="240" w:lineRule="auto"/>
        <w:rPr>
          <w:rFonts w:ascii="Trebuchet MS" w:eastAsia="Trebuchet MS" w:hAnsi="Trebuchet MS" w:cs="Trebuchet MS"/>
          <w:sz w:val="24"/>
          <w:szCs w:val="24"/>
        </w:rPr>
      </w:pPr>
    </w:p>
    <w:p w14:paraId="3FC3F644" w14:textId="77777777" w:rsidR="00516F9F" w:rsidRDefault="00C10F58">
      <w:pPr>
        <w:spacing w:after="0" w:line="240" w:lineRule="auto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Squadra che vince non si cambia. Il Mart e Oriente Occidente rinnovano la propria collaborazione nel senso dell’inclusione e della accessibilità e propongono una giornata dedicata alla formazione di professioniste culturali, insegnanti, mediatrici. Lunedì 2 dicembre talk e laboratori gratuiti.</w:t>
      </w:r>
    </w:p>
    <w:p w14:paraId="5BCB531C" w14:textId="77777777" w:rsidR="00516F9F" w:rsidRDefault="00516F9F">
      <w:pPr>
        <w:spacing w:after="0" w:line="240" w:lineRule="auto"/>
        <w:rPr>
          <w:rFonts w:ascii="Trebuchet MS" w:eastAsia="Trebuchet MS" w:hAnsi="Trebuchet MS" w:cs="Trebuchet MS"/>
          <w:sz w:val="24"/>
          <w:szCs w:val="24"/>
        </w:rPr>
      </w:pPr>
    </w:p>
    <w:p w14:paraId="18C2F449" w14:textId="77777777" w:rsidR="00516F9F" w:rsidRDefault="00516F9F">
      <w:pPr>
        <w:spacing w:after="0" w:line="240" w:lineRule="auto"/>
        <w:rPr>
          <w:rFonts w:ascii="Trebuchet MS" w:eastAsia="Trebuchet MS" w:hAnsi="Trebuchet MS" w:cs="Trebuchet MS"/>
          <w:sz w:val="24"/>
          <w:szCs w:val="24"/>
        </w:rPr>
      </w:pPr>
    </w:p>
    <w:p w14:paraId="0A224454" w14:textId="77777777" w:rsidR="00516F9F" w:rsidRDefault="00C10F58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Il Mart e Oriente Occidente promuovono il dibattito che anima gli spazi culturali delle comunità, con particolare attenzione all’</w:t>
      </w:r>
      <w:r>
        <w:rPr>
          <w:rFonts w:ascii="Garamond" w:eastAsia="Garamond" w:hAnsi="Garamond" w:cs="Garamond"/>
          <w:b/>
          <w:sz w:val="24"/>
          <w:szCs w:val="24"/>
        </w:rPr>
        <w:t>inclusione</w:t>
      </w:r>
      <w:r>
        <w:rPr>
          <w:rFonts w:ascii="Garamond" w:eastAsia="Garamond" w:hAnsi="Garamond" w:cs="Garamond"/>
          <w:sz w:val="24"/>
          <w:szCs w:val="24"/>
        </w:rPr>
        <w:t xml:space="preserve"> e alla </w:t>
      </w:r>
      <w:r>
        <w:rPr>
          <w:rFonts w:ascii="Garamond" w:eastAsia="Garamond" w:hAnsi="Garamond" w:cs="Garamond"/>
          <w:b/>
          <w:sz w:val="24"/>
          <w:szCs w:val="24"/>
        </w:rPr>
        <w:t>partecipazione attiva</w:t>
      </w:r>
      <w:r>
        <w:rPr>
          <w:rFonts w:ascii="Garamond" w:eastAsia="Garamond" w:hAnsi="Garamond" w:cs="Garamond"/>
          <w:sz w:val="24"/>
          <w:szCs w:val="24"/>
        </w:rPr>
        <w:t xml:space="preserve"> e con il coinvolgimento dei soggetti già presenti sul territorio. </w:t>
      </w:r>
    </w:p>
    <w:p w14:paraId="5FA3F9A5" w14:textId="77777777" w:rsidR="00516F9F" w:rsidRDefault="00C10F58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Creando contesti e condizioni in cui ogni persona viene responsabilizzata e resa </w:t>
      </w:r>
      <w:r>
        <w:rPr>
          <w:rFonts w:ascii="Garamond" w:eastAsia="Garamond" w:hAnsi="Garamond" w:cs="Garamond"/>
          <w:b/>
          <w:sz w:val="24"/>
          <w:szCs w:val="24"/>
        </w:rPr>
        <w:t>consapevole</w:t>
      </w:r>
      <w:r>
        <w:rPr>
          <w:rFonts w:ascii="Garamond" w:eastAsia="Garamond" w:hAnsi="Garamond" w:cs="Garamond"/>
          <w:sz w:val="24"/>
          <w:szCs w:val="24"/>
        </w:rPr>
        <w:t xml:space="preserve"> dei diversi processi di conoscenza, </w:t>
      </w:r>
      <w:r>
        <w:rPr>
          <w:rFonts w:ascii="Garamond" w:eastAsia="Garamond" w:hAnsi="Garamond" w:cs="Garamond"/>
          <w:b/>
          <w:sz w:val="24"/>
          <w:szCs w:val="24"/>
        </w:rPr>
        <w:t>coinvolta</w:t>
      </w:r>
      <w:r>
        <w:rPr>
          <w:rFonts w:ascii="Garamond" w:eastAsia="Garamond" w:hAnsi="Garamond" w:cs="Garamond"/>
          <w:sz w:val="24"/>
          <w:szCs w:val="24"/>
        </w:rPr>
        <w:t xml:space="preserve"> nella realizzazione di specifici strumenti utili all’abbattimento delle barriere culturali, si dà vita a un vero </w:t>
      </w:r>
      <w:r>
        <w:rPr>
          <w:rFonts w:ascii="Garamond" w:eastAsia="Garamond" w:hAnsi="Garamond" w:cs="Garamond"/>
          <w:b/>
          <w:sz w:val="24"/>
          <w:szCs w:val="24"/>
        </w:rPr>
        <w:t>processo inclusivo</w:t>
      </w:r>
      <w:r>
        <w:rPr>
          <w:rFonts w:ascii="Garamond" w:eastAsia="Garamond" w:hAnsi="Garamond" w:cs="Garamond"/>
          <w:sz w:val="24"/>
          <w:szCs w:val="24"/>
        </w:rPr>
        <w:t xml:space="preserve">. </w:t>
      </w:r>
    </w:p>
    <w:p w14:paraId="30AD1273" w14:textId="77777777" w:rsidR="00516F9F" w:rsidRDefault="00516F9F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7AA981A4" w14:textId="54D6A316" w:rsidR="00516F9F" w:rsidRDefault="00C10F58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Esperienze accessibili nei luoghi della cultura</w:t>
      </w:r>
      <w:r>
        <w:rPr>
          <w:rFonts w:ascii="Garamond" w:eastAsia="Garamond" w:hAnsi="Garamond" w:cs="Garamond"/>
          <w:sz w:val="24"/>
          <w:szCs w:val="24"/>
        </w:rPr>
        <w:br/>
        <w:t>Per chi opera o si sta formando nei</w:t>
      </w:r>
      <w:r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settori</w:t>
      </w:r>
      <w:r>
        <w:rPr>
          <w:rFonts w:ascii="Garamond" w:eastAsia="Garamond" w:hAnsi="Garamond" w:cs="Garamond"/>
          <w:b/>
          <w:sz w:val="24"/>
          <w:szCs w:val="24"/>
        </w:rPr>
        <w:t xml:space="preserve"> cultura, educazione, formazione e mediazione </w:t>
      </w:r>
      <w:r>
        <w:rPr>
          <w:rFonts w:ascii="Garamond" w:eastAsia="Garamond" w:hAnsi="Garamond" w:cs="Garamond"/>
          <w:sz w:val="24"/>
          <w:szCs w:val="24"/>
        </w:rPr>
        <w:t xml:space="preserve">è pensato il programma del </w:t>
      </w:r>
      <w:r>
        <w:rPr>
          <w:rFonts w:ascii="Garamond" w:eastAsia="Garamond" w:hAnsi="Garamond" w:cs="Garamond"/>
          <w:b/>
          <w:sz w:val="24"/>
          <w:szCs w:val="24"/>
        </w:rPr>
        <w:t xml:space="preserve">2 dicembre. </w:t>
      </w:r>
      <w:r>
        <w:rPr>
          <w:rFonts w:ascii="Garamond" w:eastAsia="Garamond" w:hAnsi="Garamond" w:cs="Garamond"/>
          <w:sz w:val="24"/>
          <w:szCs w:val="24"/>
        </w:rPr>
        <w:t xml:space="preserve">Un lunedì eccezionale durante il quale si rinnova l’appuntamento annuale con la </w:t>
      </w:r>
      <w:r>
        <w:rPr>
          <w:rFonts w:ascii="Garamond" w:eastAsia="Garamond" w:hAnsi="Garamond" w:cs="Garamond"/>
          <w:b/>
          <w:sz w:val="24"/>
          <w:szCs w:val="24"/>
        </w:rPr>
        <w:t>Giornata internazionale dedicata alle disabilità</w:t>
      </w:r>
      <w:r>
        <w:rPr>
          <w:rFonts w:ascii="Garamond" w:eastAsia="Garamond" w:hAnsi="Garamond" w:cs="Garamond"/>
          <w:sz w:val="24"/>
          <w:szCs w:val="24"/>
        </w:rPr>
        <w:t xml:space="preserve"> (3 dicembre). Dalle 14.00 alle 18.00 la proposta formativa si concentrerà su pratiche concrete, teoriche e creative per migliorare l’esperienza culturale di tutte e tutti, con un focus particolare sulle persone con disabilità.</w:t>
      </w:r>
      <w: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Chi parteciperà </w:t>
      </w:r>
      <w:r w:rsidR="00802D33">
        <w:rPr>
          <w:rFonts w:ascii="Garamond" w:eastAsia="Garamond" w:hAnsi="Garamond" w:cs="Garamond"/>
          <w:sz w:val="24"/>
          <w:szCs w:val="24"/>
        </w:rPr>
        <w:t>si</w:t>
      </w:r>
      <w:r>
        <w:rPr>
          <w:rFonts w:ascii="Garamond" w:eastAsia="Garamond" w:hAnsi="Garamond" w:cs="Garamond"/>
          <w:sz w:val="24"/>
          <w:szCs w:val="24"/>
        </w:rPr>
        <w:t xml:space="preserve"> confront</w:t>
      </w:r>
      <w:r w:rsidR="00802D33">
        <w:rPr>
          <w:rFonts w:ascii="Garamond" w:eastAsia="Garamond" w:hAnsi="Garamond" w:cs="Garamond"/>
          <w:sz w:val="24"/>
          <w:szCs w:val="24"/>
        </w:rPr>
        <w:t>erà</w:t>
      </w:r>
      <w:r>
        <w:rPr>
          <w:rFonts w:ascii="Garamond" w:eastAsia="Garamond" w:hAnsi="Garamond" w:cs="Garamond"/>
          <w:sz w:val="24"/>
          <w:szCs w:val="24"/>
        </w:rPr>
        <w:t xml:space="preserve"> con esperti, attivisti, artisti e professionisti del settore, anche attraverso laboratori pratici per sviluppare competenze specifiche in ambito educativo, artistico e tecnologico.</w:t>
      </w:r>
    </w:p>
    <w:p w14:paraId="3EB711D0" w14:textId="77777777" w:rsidR="00516F9F" w:rsidRDefault="00516F9F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10333853" w14:textId="77777777" w:rsidR="00516F9F" w:rsidRDefault="00C10F58">
      <w:pPr>
        <w:spacing w:after="0"/>
        <w:rPr>
          <w:rFonts w:ascii="Garamond" w:eastAsia="Garamond" w:hAnsi="Garamond" w:cs="Garamond"/>
        </w:rPr>
      </w:pPr>
      <w:r>
        <w:rPr>
          <w:rFonts w:ascii="Trebuchet MS" w:eastAsia="Trebuchet MS" w:hAnsi="Trebuchet MS" w:cs="Trebuchet MS"/>
          <w:sz w:val="24"/>
          <w:szCs w:val="24"/>
        </w:rPr>
        <w:t>PROGRAMMA</w:t>
      </w:r>
      <w:r>
        <w:rPr>
          <w:rFonts w:ascii="Garamond" w:eastAsia="Garamond" w:hAnsi="Garamond" w:cs="Garamond"/>
          <w:sz w:val="24"/>
          <w:szCs w:val="24"/>
        </w:rPr>
        <w:br/>
      </w:r>
    </w:p>
    <w:p w14:paraId="180480E0" w14:textId="77777777" w:rsidR="00516F9F" w:rsidRDefault="00C10F58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Ore 14.00 - Welcome Coffee</w:t>
      </w:r>
    </w:p>
    <w:p w14:paraId="7FD0D81B" w14:textId="77777777" w:rsidR="00516F9F" w:rsidRDefault="00C10F58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Accoglienza e primo momento di socializzazione, a cura della </w:t>
      </w:r>
      <w:r>
        <w:rPr>
          <w:rFonts w:ascii="Garamond" w:eastAsia="Garamond" w:hAnsi="Garamond" w:cs="Garamond"/>
          <w:b/>
          <w:sz w:val="24"/>
          <w:szCs w:val="24"/>
        </w:rPr>
        <w:t>Cooperativa Impronte</w:t>
      </w:r>
      <w:r>
        <w:rPr>
          <w:rFonts w:ascii="Garamond" w:eastAsia="Garamond" w:hAnsi="Garamond" w:cs="Garamond"/>
          <w:sz w:val="24"/>
          <w:szCs w:val="24"/>
        </w:rPr>
        <w:t>, che opera per supportare la crescita personale, professionale e relazionale di persone con disabilità o autismo.</w:t>
      </w:r>
    </w:p>
    <w:p w14:paraId="09FF6FA2" w14:textId="77777777" w:rsidR="00516F9F" w:rsidRDefault="00516F9F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13C10D5F" w14:textId="4DDC4A6D" w:rsidR="009E47D1" w:rsidRDefault="00C10F58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Ore 14.30 Talk</w:t>
      </w:r>
      <w:r>
        <w:rPr>
          <w:rFonts w:ascii="Garamond" w:eastAsia="Garamond" w:hAnsi="Garamond" w:cs="Garamond"/>
          <w:b/>
          <w:sz w:val="24"/>
          <w:szCs w:val="24"/>
        </w:rPr>
        <w:br/>
        <w:t>Disegnare relazioni nei luoghi della cultura</w:t>
      </w:r>
    </w:p>
    <w:p w14:paraId="3658C7D7" w14:textId="77777777" w:rsidR="00516F9F" w:rsidRDefault="00C10F58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Introduzione a cura di </w:t>
      </w:r>
      <w:r>
        <w:rPr>
          <w:rFonts w:ascii="Garamond" w:eastAsia="Garamond" w:hAnsi="Garamond" w:cs="Garamond"/>
          <w:b/>
          <w:sz w:val="24"/>
          <w:szCs w:val="24"/>
        </w:rPr>
        <w:t>Ornella Dossi</w:t>
      </w:r>
      <w:r>
        <w:rPr>
          <w:rFonts w:ascii="Garamond" w:eastAsia="Garamond" w:hAnsi="Garamond" w:cs="Garamond"/>
          <w:sz w:val="24"/>
          <w:szCs w:val="24"/>
        </w:rPr>
        <w:t xml:space="preserve">, referente Progetti speciali Mart Rovereto, e </w:t>
      </w:r>
      <w:r>
        <w:rPr>
          <w:rFonts w:ascii="Garamond" w:eastAsia="Garamond" w:hAnsi="Garamond" w:cs="Garamond"/>
          <w:b/>
          <w:sz w:val="24"/>
          <w:szCs w:val="24"/>
        </w:rPr>
        <w:t>Anna Consolati</w:t>
      </w:r>
      <w:r>
        <w:rPr>
          <w:rFonts w:ascii="Garamond" w:eastAsia="Garamond" w:hAnsi="Garamond" w:cs="Garamond"/>
          <w:sz w:val="24"/>
          <w:szCs w:val="24"/>
        </w:rPr>
        <w:t xml:space="preserve">, direttrice generale Oriente Occidente. </w:t>
      </w:r>
    </w:p>
    <w:p w14:paraId="06F75A67" w14:textId="77777777" w:rsidR="00516F9F" w:rsidRDefault="00C10F58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Il Diritto alla Cultura: Accessibilità e Inclusività nel Settore Culturale</w:t>
      </w:r>
      <w:r>
        <w:rPr>
          <w:rFonts w:ascii="Garamond" w:eastAsia="Garamond" w:hAnsi="Garamond" w:cs="Garamond"/>
          <w:sz w:val="24"/>
          <w:szCs w:val="24"/>
        </w:rPr>
        <w:t>.</w:t>
      </w:r>
    </w:p>
    <w:p w14:paraId="3CF2756F" w14:textId="68F08CAB" w:rsidR="00516F9F" w:rsidRPr="00C012EF" w:rsidRDefault="00C10F58">
      <w:pPr>
        <w:spacing w:after="0" w:line="240" w:lineRule="auto"/>
        <w:rPr>
          <w:rFonts w:ascii="Garamond" w:eastAsia="Garamond" w:hAnsi="Garamond" w:cs="Garamond"/>
          <w:sz w:val="24"/>
          <w:szCs w:val="24"/>
          <w:highlight w:val="green"/>
        </w:rPr>
      </w:pPr>
      <w:r>
        <w:rPr>
          <w:rFonts w:ascii="Garamond" w:eastAsia="Garamond" w:hAnsi="Garamond" w:cs="Garamond"/>
          <w:sz w:val="24"/>
          <w:szCs w:val="24"/>
        </w:rPr>
        <w:t xml:space="preserve">Intervento di </w:t>
      </w:r>
      <w:r>
        <w:rPr>
          <w:rFonts w:ascii="Garamond" w:eastAsia="Garamond" w:hAnsi="Garamond" w:cs="Garamond"/>
          <w:b/>
          <w:sz w:val="24"/>
          <w:szCs w:val="24"/>
        </w:rPr>
        <w:t xml:space="preserve">Anna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Simonati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professoressa ordinaria, Università degli Studi di Trento. </w:t>
      </w:r>
      <w:r w:rsidRPr="009E47D1">
        <w:rPr>
          <w:rFonts w:ascii="Garamond" w:eastAsia="Garamond" w:hAnsi="Garamond" w:cs="Garamond"/>
          <w:sz w:val="24"/>
          <w:szCs w:val="24"/>
        </w:rPr>
        <w:t>Intervento in collaborazione con TSM - Trentino School of Management</w:t>
      </w:r>
      <w:r w:rsidR="009E47D1">
        <w:rPr>
          <w:rFonts w:ascii="Garamond" w:eastAsia="Garamond" w:hAnsi="Garamond" w:cs="Garamond"/>
          <w:sz w:val="24"/>
          <w:szCs w:val="24"/>
        </w:rPr>
        <w:t>.</w:t>
      </w:r>
    </w:p>
    <w:p w14:paraId="3C8FF3B9" w14:textId="77777777" w:rsidR="00516F9F" w:rsidRPr="009E47D1" w:rsidRDefault="00C10F58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 w:rsidRPr="009E47D1">
        <w:rPr>
          <w:rFonts w:ascii="Garamond" w:eastAsia="Garamond" w:hAnsi="Garamond" w:cs="Garamond"/>
          <w:b/>
          <w:sz w:val="24"/>
          <w:szCs w:val="24"/>
        </w:rPr>
        <w:t>Corpi che contano</w:t>
      </w:r>
    </w:p>
    <w:p w14:paraId="7985D639" w14:textId="77777777" w:rsidR="00516F9F" w:rsidRDefault="00C10F58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Intervento di </w:t>
      </w:r>
      <w:r>
        <w:rPr>
          <w:rFonts w:ascii="Garamond" w:eastAsia="Garamond" w:hAnsi="Garamond" w:cs="Garamond"/>
          <w:b/>
          <w:sz w:val="24"/>
          <w:szCs w:val="24"/>
        </w:rPr>
        <w:t>Diana Anselmo</w:t>
      </w:r>
      <w:r>
        <w:rPr>
          <w:rFonts w:ascii="Garamond" w:eastAsia="Garamond" w:hAnsi="Garamond" w:cs="Garamond"/>
          <w:sz w:val="24"/>
          <w:szCs w:val="24"/>
        </w:rPr>
        <w:t xml:space="preserve">, attivista, artista e performer Sordo, </w:t>
      </w:r>
      <w:proofErr w:type="spellStart"/>
      <w:r>
        <w:rPr>
          <w:rFonts w:ascii="Garamond" w:eastAsia="Garamond" w:hAnsi="Garamond" w:cs="Garamond"/>
          <w:sz w:val="24"/>
          <w:szCs w:val="24"/>
        </w:rPr>
        <w:t>accesibility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manager Oriente Occidente</w:t>
      </w:r>
    </w:p>
    <w:p w14:paraId="1E7836A1" w14:textId="77777777" w:rsidR="00516F9F" w:rsidRDefault="00516F9F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04D483F3" w14:textId="77777777" w:rsidR="00516F9F" w:rsidRDefault="00516F9F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67D6C35D" w14:textId="08F6C377" w:rsidR="00516F9F" w:rsidRDefault="00C10F58">
      <w:pPr>
        <w:spacing w:after="0" w:line="240" w:lineRule="auto"/>
        <w:rPr>
          <w:rFonts w:ascii="Garamond" w:eastAsia="Garamond" w:hAnsi="Garamond" w:cs="Garamond"/>
          <w:i/>
          <w:iCs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lastRenderedPageBreak/>
        <w:t>Ore 16.00 Workshop e talk esperienziali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  <w:r w:rsidR="0030128D">
        <w:rPr>
          <w:rFonts w:ascii="Garamond" w:eastAsia="Garamond" w:hAnsi="Garamond" w:cs="Garamond"/>
          <w:sz w:val="24"/>
          <w:szCs w:val="24"/>
        </w:rPr>
        <w:br/>
      </w:r>
      <w:r w:rsidR="0030128D" w:rsidRPr="0030128D">
        <w:rPr>
          <w:rFonts w:ascii="Garamond" w:eastAsia="Garamond" w:hAnsi="Garamond" w:cs="Garamond"/>
          <w:sz w:val="24"/>
          <w:szCs w:val="24"/>
        </w:rPr>
        <w:t>Le attività si svolgono nello stesso orario in aule diverse, max 10 partecipanti. È possibile scegliere il proprio workshop al momento dell’iscrizione.</w:t>
      </w:r>
    </w:p>
    <w:p w14:paraId="6319F442" w14:textId="77777777" w:rsidR="0030128D" w:rsidRDefault="0030128D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3511A891" w14:textId="77777777" w:rsidR="00516F9F" w:rsidRDefault="00C10F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color w:val="000000"/>
          <w:sz w:val="24"/>
          <w:szCs w:val="24"/>
        </w:rPr>
        <w:t>Scultura ad occhi chiusi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 xml:space="preserve">. 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Laboratorio con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Andrea Bianco</w:t>
      </w:r>
      <w:r>
        <w:rPr>
          <w:rFonts w:ascii="Garamond" w:eastAsia="Garamond" w:hAnsi="Garamond" w:cs="Garamond"/>
          <w:color w:val="000000"/>
          <w:sz w:val="24"/>
          <w:szCs w:val="24"/>
        </w:rPr>
        <w:t>, artista non vedente.</w:t>
      </w:r>
    </w:p>
    <w:p w14:paraId="017C9E18" w14:textId="77777777" w:rsidR="00516F9F" w:rsidRDefault="00C10F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color w:val="000000"/>
          <w:sz w:val="24"/>
          <w:szCs w:val="24"/>
        </w:rPr>
        <w:t xml:space="preserve">La comunicazione per un linguaggio accogliente. 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Laboratorio con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Francesca Musolino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, referente web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communication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e progetti digitali Mart Rovereto, Accessibility Manager certificata CPACC.</w:t>
      </w:r>
    </w:p>
    <w:p w14:paraId="24C9A2E9" w14:textId="77777777" w:rsidR="00516F9F" w:rsidRDefault="00C10F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color w:val="000000"/>
          <w:sz w:val="24"/>
          <w:szCs w:val="24"/>
        </w:rPr>
        <w:t>Comunicazione accessibile: la lingua dei segni e il museo</w:t>
      </w:r>
      <w:r>
        <w:rPr>
          <w:rFonts w:ascii="Garamond" w:eastAsia="Garamond" w:hAnsi="Garamond" w:cs="Garamond"/>
          <w:color w:val="000000"/>
          <w:sz w:val="24"/>
          <w:szCs w:val="24"/>
        </w:rPr>
        <w:t>. Laboratorio LIS (Lingua dei Segni Italiana) a cura di ENS, sezione di Trento</w:t>
      </w:r>
    </w:p>
    <w:p w14:paraId="667B9438" w14:textId="77777777" w:rsidR="00516F9F" w:rsidRPr="009E47D1" w:rsidRDefault="00C10F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color w:val="000000"/>
          <w:sz w:val="24"/>
          <w:szCs w:val="24"/>
        </w:rPr>
        <w:t>Siti Accessibili: strumenti digitali per una fruizione inclusiva del patrimonio culturale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. Talk di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Francesco Giovannetti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, </w:t>
      </w:r>
      <w:r w:rsidRPr="009E47D1">
        <w:rPr>
          <w:rFonts w:ascii="Garamond" w:eastAsia="Garamond" w:hAnsi="Garamond" w:cs="Garamond"/>
          <w:sz w:val="24"/>
          <w:szCs w:val="24"/>
        </w:rPr>
        <w:t xml:space="preserve">CEO Cantiere Creativo </w:t>
      </w:r>
    </w:p>
    <w:p w14:paraId="2DF209F0" w14:textId="65B3F40F" w:rsidR="00516F9F" w:rsidRPr="0030128D" w:rsidRDefault="00C10F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 w:rsidRPr="009E47D1">
        <w:rPr>
          <w:rFonts w:ascii="Garamond" w:eastAsia="Garamond" w:hAnsi="Garamond" w:cs="Garamond"/>
          <w:b/>
          <w:color w:val="000000"/>
          <w:sz w:val="24"/>
          <w:szCs w:val="24"/>
        </w:rPr>
        <w:t>Movimento e sensibilizzazione: il corpo come veicolo di inclusività</w:t>
      </w:r>
      <w:r w:rsidRPr="009E47D1">
        <w:rPr>
          <w:rFonts w:ascii="Garamond" w:eastAsia="Garamond" w:hAnsi="Garamond" w:cs="Garamond"/>
          <w:color w:val="000000"/>
          <w:sz w:val="24"/>
          <w:szCs w:val="24"/>
        </w:rPr>
        <w:t xml:space="preserve">. </w:t>
      </w:r>
      <w:r w:rsidRPr="009E47D1">
        <w:rPr>
          <w:rFonts w:ascii="Garamond" w:eastAsia="Garamond" w:hAnsi="Garamond" w:cs="Garamond"/>
          <w:sz w:val="24"/>
          <w:szCs w:val="24"/>
        </w:rPr>
        <w:t xml:space="preserve">Osservazione di pratiche corporee condotte da </w:t>
      </w:r>
      <w:r w:rsidRPr="009E47D1">
        <w:rPr>
          <w:rFonts w:ascii="Garamond" w:eastAsia="Garamond" w:hAnsi="Garamond" w:cs="Garamond"/>
          <w:b/>
          <w:sz w:val="24"/>
          <w:szCs w:val="24"/>
        </w:rPr>
        <w:t>Gaia Germanà</w:t>
      </w:r>
      <w:r w:rsidRPr="009E47D1">
        <w:rPr>
          <w:rFonts w:ascii="Garamond" w:eastAsia="Garamond" w:hAnsi="Garamond" w:cs="Garamond"/>
          <w:sz w:val="24"/>
          <w:szCs w:val="24"/>
        </w:rPr>
        <w:t xml:space="preserve"> nell’ambito del progetto </w:t>
      </w:r>
      <w:proofErr w:type="spellStart"/>
      <w:r w:rsidRPr="009E47D1">
        <w:rPr>
          <w:rFonts w:ascii="Garamond" w:eastAsia="Garamond" w:hAnsi="Garamond" w:cs="Garamond"/>
          <w:i/>
          <w:sz w:val="24"/>
          <w:szCs w:val="24"/>
        </w:rPr>
        <w:t>Corpografie</w:t>
      </w:r>
      <w:proofErr w:type="spellEnd"/>
      <w:r w:rsidRPr="009E47D1">
        <w:rPr>
          <w:rFonts w:ascii="Garamond" w:eastAsia="Garamond" w:hAnsi="Garamond" w:cs="Garamond"/>
          <w:i/>
          <w:sz w:val="24"/>
          <w:szCs w:val="24"/>
        </w:rPr>
        <w:t xml:space="preserve"> </w:t>
      </w:r>
      <w:r w:rsidRPr="009E47D1">
        <w:rPr>
          <w:rFonts w:ascii="Garamond" w:eastAsia="Garamond" w:hAnsi="Garamond" w:cs="Garamond"/>
          <w:sz w:val="24"/>
          <w:szCs w:val="24"/>
        </w:rPr>
        <w:t>promosso da Consolida</w:t>
      </w:r>
    </w:p>
    <w:p w14:paraId="7A6FDB37" w14:textId="77777777" w:rsidR="0030128D" w:rsidRDefault="0030128D" w:rsidP="003012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</w:p>
    <w:p w14:paraId="1A5D93BB" w14:textId="540C3CCB" w:rsidR="0030128D" w:rsidRDefault="0030128D" w:rsidP="003012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 w:rsidRPr="0030128D">
        <w:rPr>
          <w:rFonts w:ascii="Garamond" w:eastAsia="Trebuchet MS" w:hAnsi="Garamond" w:cs="Trebuchet MS"/>
          <w:b/>
          <w:bCs/>
          <w:sz w:val="24"/>
          <w:szCs w:val="24"/>
        </w:rPr>
        <w:t>I</w:t>
      </w:r>
      <w:r w:rsidRPr="0030128D">
        <w:rPr>
          <w:rFonts w:ascii="Garamond" w:eastAsia="Garamond" w:hAnsi="Garamond" w:cs="Garamond"/>
          <w:b/>
          <w:bCs/>
          <w:sz w:val="24"/>
          <w:szCs w:val="24"/>
        </w:rPr>
        <w:t>scrizioni</w:t>
      </w:r>
      <w:r>
        <w:rPr>
          <w:rFonts w:ascii="Garamond" w:eastAsia="Garamond" w:hAnsi="Garamond" w:cs="Garamond"/>
          <w:b/>
          <w:bCs/>
          <w:sz w:val="24"/>
          <w:szCs w:val="24"/>
        </w:rPr>
        <w:t xml:space="preserve"> tramite </w:t>
      </w:r>
      <w:hyperlink r:id="rId8" w:history="1">
        <w:r w:rsidRPr="0030128D">
          <w:rPr>
            <w:rStyle w:val="Collegamentoipertestuale"/>
            <w:rFonts w:ascii="Garamond" w:eastAsia="Garamond" w:hAnsi="Garamond" w:cs="Garamond"/>
            <w:sz w:val="24"/>
            <w:szCs w:val="24"/>
          </w:rPr>
          <w:t>Google Form</w:t>
        </w:r>
      </w:hyperlink>
    </w:p>
    <w:p w14:paraId="39741966" w14:textId="77777777" w:rsidR="00516F9F" w:rsidRDefault="00516F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Garamond" w:eastAsia="Garamond" w:hAnsi="Garamond" w:cs="Garamond"/>
          <w:sz w:val="24"/>
          <w:szCs w:val="24"/>
        </w:rPr>
      </w:pPr>
    </w:p>
    <w:p w14:paraId="1AD6A074" w14:textId="77777777" w:rsidR="00516F9F" w:rsidRDefault="00516F9F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1F80D13C" w14:textId="77777777" w:rsidR="00C012EF" w:rsidRDefault="00C012EF">
      <w:pPr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br w:type="page"/>
      </w:r>
    </w:p>
    <w:p w14:paraId="36D63ADD" w14:textId="6F515D9A" w:rsidR="00516F9F" w:rsidRDefault="00C10F58">
      <w:pPr>
        <w:spacing w:after="0" w:line="240" w:lineRule="auto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lastRenderedPageBreak/>
        <w:t>Impegno costante</w:t>
      </w:r>
    </w:p>
    <w:p w14:paraId="539CF704" w14:textId="77777777" w:rsidR="00516F9F" w:rsidRDefault="00516F9F">
      <w:pPr>
        <w:spacing w:after="0" w:line="240" w:lineRule="auto"/>
        <w:rPr>
          <w:rFonts w:ascii="Trebuchet MS" w:eastAsia="Trebuchet MS" w:hAnsi="Trebuchet MS" w:cs="Trebuchet MS"/>
          <w:sz w:val="24"/>
          <w:szCs w:val="24"/>
        </w:rPr>
      </w:pPr>
    </w:p>
    <w:p w14:paraId="47BD4046" w14:textId="77777777" w:rsidR="00516F9F" w:rsidRDefault="00C10F58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Mart Rovereto</w:t>
      </w:r>
    </w:p>
    <w:p w14:paraId="4257A5E1" w14:textId="77777777" w:rsidR="00516F9F" w:rsidRDefault="00C10F58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Al Mart l’impegno a favore dell’inclusione e dell’accessibilità è un lavoro costante, portato avanti da oltre vent’anni, tutti gli anni, tutti i giorni. A conferma di questa continuità, nel 2023 il museo si è aggiudicato un finanziamento PNRR di 60mila euro da destinare a “Nuovi strumenti per l’accessibilità culturale” con il quale migliorare l’accessibilità dall’esterno e l’accoglienza di persone con necessità specifiche (in particolare persone cieche, </w:t>
      </w:r>
      <w:proofErr w:type="spellStart"/>
      <w:r>
        <w:rPr>
          <w:rFonts w:ascii="Garamond" w:eastAsia="Garamond" w:hAnsi="Garamond" w:cs="Garamond"/>
          <w:sz w:val="24"/>
          <w:szCs w:val="24"/>
        </w:rPr>
        <w:t>ipovendenti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sorde; pubblico con disabilità cognitive e caregiver). Il Mart collabora con istituzioni e realtà del territorio con le quali organizza progetti per persone con disabilità cognitive, sensoriali e fisiche. Il museo può essere esplorato con video guida in LIS, guida CAA, percorsi tattili, visite guidate in LIS. </w:t>
      </w:r>
    </w:p>
    <w:p w14:paraId="37838A85" w14:textId="77777777" w:rsidR="00516F9F" w:rsidRDefault="00516F9F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4C65EBBA" w14:textId="77777777" w:rsidR="00516F9F" w:rsidRDefault="00C10F58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Oriente Occidente</w:t>
      </w:r>
    </w:p>
    <w:p w14:paraId="7D112F7C" w14:textId="77777777" w:rsidR="00516F9F" w:rsidRDefault="00C10F58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 w:rsidRPr="009E47D1">
        <w:rPr>
          <w:rFonts w:ascii="Garamond" w:eastAsia="Garamond" w:hAnsi="Garamond" w:cs="Garamond"/>
          <w:sz w:val="24"/>
          <w:szCs w:val="24"/>
        </w:rPr>
        <w:t xml:space="preserve">Da diversi anni e anche grazie alla partecipazione a progetti di scala internazionale co-finanziati dall’Unione Europea di cui è partner italiano, Oriente Occidente è impegnato sui temi dell’accessibilità del mondo della cultura - e in particolare dell’arte performativa - sia in termini di produzione artistica che di fruizione. Oriente Occidente è infatti impegnato nel sostenere artisti e artiste con disabilità a rompere il soffitto di cristallo del contesto dell’arte performativa europea mainstream, co-producendo spettacoli innovativi e portando avanti un’indagine sulla ricchezza estetica e artistica che la diversità può offrire. Dall’altro, Oriente Occidente promuove l’accessibilità dei pubblici con disabilità grazie a un </w:t>
      </w:r>
      <w:proofErr w:type="spellStart"/>
      <w:r w:rsidRPr="009E47D1">
        <w:rPr>
          <w:rFonts w:ascii="Garamond" w:eastAsia="Garamond" w:hAnsi="Garamond" w:cs="Garamond"/>
          <w:sz w:val="24"/>
          <w:szCs w:val="24"/>
        </w:rPr>
        <w:t>accessibility</w:t>
      </w:r>
      <w:proofErr w:type="spellEnd"/>
      <w:r w:rsidRPr="009E47D1">
        <w:rPr>
          <w:rFonts w:ascii="Garamond" w:eastAsia="Garamond" w:hAnsi="Garamond" w:cs="Garamond"/>
          <w:sz w:val="24"/>
          <w:szCs w:val="24"/>
        </w:rPr>
        <w:t xml:space="preserve"> team interamente composto da persone con disabilità che lavorano per rendere l’esperienza culturale aperta a comunità sempre più ampie e numerose.</w:t>
      </w:r>
    </w:p>
    <w:p w14:paraId="17579DFD" w14:textId="77777777" w:rsidR="00516F9F" w:rsidRDefault="00516F9F">
      <w:pPr>
        <w:spacing w:after="0" w:line="240" w:lineRule="auto"/>
        <w:rPr>
          <w:rFonts w:ascii="Trebuchet MS" w:eastAsia="Trebuchet MS" w:hAnsi="Trebuchet MS" w:cs="Trebuchet MS"/>
          <w:sz w:val="28"/>
          <w:szCs w:val="28"/>
          <w:highlight w:val="green"/>
        </w:rPr>
      </w:pPr>
    </w:p>
    <w:p w14:paraId="1754A2CB" w14:textId="77777777" w:rsidR="00516F9F" w:rsidRDefault="00C10F58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Biografie</w:t>
      </w:r>
      <w:r>
        <w:rPr>
          <w:rFonts w:ascii="Garamond" w:eastAsia="Garamond" w:hAnsi="Garamond" w:cs="Garamond"/>
          <w:b/>
          <w:sz w:val="24"/>
          <w:szCs w:val="24"/>
        </w:rPr>
        <w:t xml:space="preserve"> </w:t>
      </w:r>
    </w:p>
    <w:p w14:paraId="24F5FBD9" w14:textId="77777777" w:rsidR="00516F9F" w:rsidRDefault="00516F9F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48082726" w14:textId="77777777" w:rsidR="00516F9F" w:rsidRDefault="00C10F58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Diana Anselmo</w:t>
      </w:r>
    </w:p>
    <w:p w14:paraId="7BD2B07F" w14:textId="54F9F3D8" w:rsidR="00516F9F" w:rsidRDefault="00C10F58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 w:rsidRPr="009E47D1">
        <w:rPr>
          <w:rFonts w:ascii="Garamond" w:eastAsia="Garamond" w:hAnsi="Garamond" w:cs="Garamond"/>
          <w:sz w:val="24"/>
          <w:szCs w:val="24"/>
        </w:rPr>
        <w:t xml:space="preserve">Diana Anselmo è performer, artista visivo queer e Sordo, attivista. Bilingue LIS e Italiano, è tra i fondatori di </w:t>
      </w:r>
      <w:proofErr w:type="spellStart"/>
      <w:r w:rsidRPr="009E47D1">
        <w:rPr>
          <w:rFonts w:ascii="Garamond" w:eastAsia="Garamond" w:hAnsi="Garamond" w:cs="Garamond"/>
          <w:sz w:val="24"/>
          <w:szCs w:val="24"/>
        </w:rPr>
        <w:t>Al.Di.Qua</w:t>
      </w:r>
      <w:proofErr w:type="spellEnd"/>
      <w:r w:rsidRPr="009E47D1">
        <w:rPr>
          <w:rFonts w:ascii="Garamond" w:eastAsia="Garamond" w:hAnsi="Garamond" w:cs="Garamond"/>
          <w:sz w:val="24"/>
          <w:szCs w:val="24"/>
        </w:rPr>
        <w:t xml:space="preserve">. Artists, prima associazione in Europa di/per </w:t>
      </w:r>
      <w:proofErr w:type="spellStart"/>
      <w:r w:rsidRPr="009E47D1">
        <w:rPr>
          <w:rFonts w:ascii="Garamond" w:eastAsia="Garamond" w:hAnsi="Garamond" w:cs="Garamond"/>
          <w:sz w:val="24"/>
          <w:szCs w:val="24"/>
        </w:rPr>
        <w:t>artist</w:t>
      </w:r>
      <w:proofErr w:type="spellEnd"/>
      <w:r w:rsidRPr="009E47D1">
        <w:rPr>
          <w:rFonts w:ascii="Garamond" w:eastAsia="Garamond" w:hAnsi="Garamond" w:cs="Garamond"/>
          <w:sz w:val="24"/>
          <w:szCs w:val="24"/>
        </w:rPr>
        <w:t>* con disabilità - nonché consulente per l</w:t>
      </w:r>
      <w:r w:rsidR="009E47D1">
        <w:rPr>
          <w:rFonts w:ascii="Garamond" w:eastAsia="Garamond" w:hAnsi="Garamond" w:cs="Garamond"/>
          <w:sz w:val="24"/>
          <w:szCs w:val="24"/>
        </w:rPr>
        <w:t>’</w:t>
      </w:r>
      <w:r w:rsidRPr="009E47D1">
        <w:rPr>
          <w:rFonts w:ascii="Garamond" w:eastAsia="Garamond" w:hAnsi="Garamond" w:cs="Garamond"/>
          <w:sz w:val="24"/>
          <w:szCs w:val="24"/>
        </w:rPr>
        <w:t xml:space="preserve">accessibilità di varie realtà culturali ed </w:t>
      </w:r>
      <w:proofErr w:type="spellStart"/>
      <w:r w:rsidRPr="009E47D1">
        <w:rPr>
          <w:rFonts w:ascii="Garamond" w:eastAsia="Garamond" w:hAnsi="Garamond" w:cs="Garamond"/>
          <w:sz w:val="24"/>
          <w:szCs w:val="24"/>
        </w:rPr>
        <w:t>accessibility</w:t>
      </w:r>
      <w:proofErr w:type="spellEnd"/>
      <w:r w:rsidRPr="009E47D1">
        <w:rPr>
          <w:rFonts w:ascii="Garamond" w:eastAsia="Garamond" w:hAnsi="Garamond" w:cs="Garamond"/>
          <w:sz w:val="24"/>
          <w:szCs w:val="24"/>
        </w:rPr>
        <w:t xml:space="preserve"> manager di Oriente Occidente Dance Festival.</w:t>
      </w:r>
    </w:p>
    <w:p w14:paraId="4150F4F4" w14:textId="77777777" w:rsidR="00C012EF" w:rsidRPr="009E47D1" w:rsidRDefault="00C012EF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4AAADA64" w14:textId="77777777" w:rsidR="00516F9F" w:rsidRDefault="00C10F58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Andrea Bianco</w:t>
      </w:r>
      <w:r>
        <w:rPr>
          <w:rFonts w:ascii="Garamond" w:eastAsia="Garamond" w:hAnsi="Garamond" w:cs="Garamond"/>
          <w:b/>
          <w:sz w:val="24"/>
          <w:szCs w:val="24"/>
        </w:rPr>
        <w:br/>
      </w:r>
      <w:r>
        <w:rPr>
          <w:rFonts w:ascii="Garamond" w:eastAsia="Garamond" w:hAnsi="Garamond" w:cs="Garamond"/>
          <w:sz w:val="24"/>
          <w:szCs w:val="24"/>
        </w:rPr>
        <w:t>Artista non vedente, lavora principalmente con la scultura. Ha esposto in mostre personali e collettive in spazi pubblici e privati. È impegnato nella promozione dell’arte tattile per persone cieche e non.</w:t>
      </w:r>
    </w:p>
    <w:p w14:paraId="695D238B" w14:textId="77777777" w:rsidR="00C012EF" w:rsidRDefault="00C012EF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4F1CD6CC" w14:textId="77777777" w:rsidR="00C012EF" w:rsidRPr="009E47D1" w:rsidRDefault="00C012EF" w:rsidP="00C012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 w:rsidRPr="009E47D1">
        <w:rPr>
          <w:rFonts w:ascii="Garamond" w:eastAsia="Garamond" w:hAnsi="Garamond" w:cs="Garamond"/>
          <w:b/>
          <w:sz w:val="24"/>
          <w:szCs w:val="24"/>
        </w:rPr>
        <w:t>Gaia Germanà</w:t>
      </w:r>
    </w:p>
    <w:p w14:paraId="206941ED" w14:textId="77777777" w:rsidR="00C012EF" w:rsidRDefault="00C012EF" w:rsidP="00C012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 w:rsidRPr="009E47D1">
        <w:rPr>
          <w:rFonts w:ascii="Garamond" w:eastAsia="Garamond" w:hAnsi="Garamond" w:cs="Garamond"/>
          <w:sz w:val="24"/>
          <w:szCs w:val="24"/>
        </w:rPr>
        <w:t>Danzatrice e insegnante di danza, collabora dal 2009 con l’Accademia sull</w:t>
      </w:r>
      <w:r>
        <w:rPr>
          <w:rFonts w:ascii="Garamond" w:eastAsia="Garamond" w:hAnsi="Garamond" w:cs="Garamond"/>
          <w:sz w:val="24"/>
          <w:szCs w:val="24"/>
        </w:rPr>
        <w:t>’</w:t>
      </w:r>
      <w:r w:rsidRPr="009E47D1">
        <w:rPr>
          <w:rFonts w:ascii="Garamond" w:eastAsia="Garamond" w:hAnsi="Garamond" w:cs="Garamond"/>
          <w:sz w:val="24"/>
          <w:szCs w:val="24"/>
        </w:rPr>
        <w:t>arte del gesto di Firenze di Virgilio Sieni. Promuove la cultura della danza come strumento di conoscenza, espressione personale e mezzo per creare comunità.</w:t>
      </w:r>
    </w:p>
    <w:p w14:paraId="37AE263C" w14:textId="77777777" w:rsidR="00C012EF" w:rsidRPr="009E47D1" w:rsidRDefault="00C012EF" w:rsidP="00C012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sz w:val="18"/>
          <w:szCs w:val="18"/>
        </w:rPr>
      </w:pPr>
    </w:p>
    <w:p w14:paraId="7E72D225" w14:textId="77777777" w:rsidR="00516F9F" w:rsidRDefault="00C10F58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Francesco Giovannetti</w:t>
      </w:r>
    </w:p>
    <w:p w14:paraId="74E57917" w14:textId="22636D1B" w:rsidR="00C012EF" w:rsidRDefault="00C10F58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 w:rsidRPr="009E47D1">
        <w:rPr>
          <w:rFonts w:ascii="Garamond" w:eastAsia="Garamond" w:hAnsi="Garamond" w:cs="Garamond"/>
          <w:sz w:val="24"/>
          <w:szCs w:val="24"/>
        </w:rPr>
        <w:t>Fondatore dell’agenzia Cantiere Creativo nel 2004, si occupa di web dal 2000, spinto fin da subito da una passione per il design e l</w:t>
      </w:r>
      <w:r w:rsidR="009E47D1">
        <w:rPr>
          <w:rFonts w:ascii="Garamond" w:eastAsia="Garamond" w:hAnsi="Garamond" w:cs="Garamond"/>
          <w:sz w:val="24"/>
          <w:szCs w:val="24"/>
        </w:rPr>
        <w:t>’</w:t>
      </w:r>
      <w:r w:rsidRPr="009E47D1">
        <w:rPr>
          <w:rFonts w:ascii="Garamond" w:eastAsia="Garamond" w:hAnsi="Garamond" w:cs="Garamond"/>
          <w:sz w:val="24"/>
          <w:szCs w:val="24"/>
        </w:rPr>
        <w:t>usabilità degli strumenti digitali. Negli ultimi anni ha guidato diversi progetti museali e associativi incentrati sull</w:t>
      </w:r>
      <w:r w:rsidR="009E47D1">
        <w:rPr>
          <w:rFonts w:ascii="Garamond" w:eastAsia="Garamond" w:hAnsi="Garamond" w:cs="Garamond"/>
          <w:sz w:val="24"/>
          <w:szCs w:val="24"/>
        </w:rPr>
        <w:t>’</w:t>
      </w:r>
      <w:r w:rsidRPr="009E47D1">
        <w:rPr>
          <w:rFonts w:ascii="Garamond" w:eastAsia="Garamond" w:hAnsi="Garamond" w:cs="Garamond"/>
          <w:sz w:val="24"/>
          <w:szCs w:val="24"/>
        </w:rPr>
        <w:t>accessibilità digitale, promuovendo esperienze web sempre più inclusive.</w:t>
      </w:r>
    </w:p>
    <w:p w14:paraId="1590A753" w14:textId="77777777" w:rsidR="00C012EF" w:rsidRDefault="00C012EF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0151086C" w14:textId="77777777" w:rsidR="00C012EF" w:rsidRPr="00C012EF" w:rsidRDefault="00C012EF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3D10B03F" w14:textId="2BE7C10A" w:rsidR="00516F9F" w:rsidRDefault="00C10F58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lastRenderedPageBreak/>
        <w:t>Francesca Musolino</w:t>
      </w:r>
    </w:p>
    <w:p w14:paraId="616D3C96" w14:textId="5BC20B6F" w:rsidR="00516F9F" w:rsidRDefault="009E47D1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R</w:t>
      </w:r>
      <w:r w:rsidRPr="009E47D1">
        <w:rPr>
          <w:rFonts w:ascii="Garamond" w:eastAsia="Garamond" w:hAnsi="Garamond" w:cs="Garamond"/>
          <w:sz w:val="24"/>
          <w:szCs w:val="24"/>
        </w:rPr>
        <w:t xml:space="preserve">eferente </w:t>
      </w:r>
      <w:r>
        <w:rPr>
          <w:rFonts w:ascii="Garamond" w:eastAsia="Garamond" w:hAnsi="Garamond" w:cs="Garamond"/>
          <w:sz w:val="24"/>
          <w:szCs w:val="24"/>
        </w:rPr>
        <w:t xml:space="preserve">per la web </w:t>
      </w:r>
      <w:proofErr w:type="spellStart"/>
      <w:r>
        <w:rPr>
          <w:rFonts w:ascii="Garamond" w:eastAsia="Garamond" w:hAnsi="Garamond" w:cs="Garamond"/>
          <w:sz w:val="24"/>
          <w:szCs w:val="24"/>
        </w:rPr>
        <w:t>communication</w:t>
      </w:r>
      <w:proofErr w:type="spellEnd"/>
      <w:r w:rsidRPr="009E47D1">
        <w:rPr>
          <w:rFonts w:ascii="Garamond" w:eastAsia="Garamond" w:hAnsi="Garamond" w:cs="Garamond"/>
          <w:sz w:val="24"/>
          <w:szCs w:val="24"/>
        </w:rPr>
        <w:t xml:space="preserve"> del Mart, </w:t>
      </w:r>
      <w:r>
        <w:rPr>
          <w:rFonts w:ascii="Garamond" w:eastAsia="Garamond" w:hAnsi="Garamond" w:cs="Garamond"/>
          <w:sz w:val="24"/>
          <w:szCs w:val="24"/>
        </w:rPr>
        <w:t>ha ottenuto</w:t>
      </w:r>
      <w:r w:rsidRPr="009E47D1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la </w:t>
      </w:r>
      <w:r w:rsidRPr="009E47D1">
        <w:rPr>
          <w:rFonts w:ascii="Garamond" w:eastAsia="Garamond" w:hAnsi="Garamond" w:cs="Garamond"/>
          <w:sz w:val="24"/>
          <w:szCs w:val="24"/>
        </w:rPr>
        <w:t xml:space="preserve">CPACC – Certified Professional in Accessibility Core </w:t>
      </w:r>
      <w:proofErr w:type="spellStart"/>
      <w:r w:rsidRPr="009E47D1">
        <w:rPr>
          <w:rFonts w:ascii="Garamond" w:eastAsia="Garamond" w:hAnsi="Garamond" w:cs="Garamond"/>
          <w:sz w:val="24"/>
          <w:szCs w:val="24"/>
        </w:rPr>
        <w:t>Competences</w:t>
      </w:r>
      <w:proofErr w:type="spellEnd"/>
      <w:r w:rsidRPr="009E47D1">
        <w:rPr>
          <w:rFonts w:ascii="Garamond" w:eastAsia="Garamond" w:hAnsi="Garamond" w:cs="Garamond"/>
          <w:sz w:val="24"/>
          <w:szCs w:val="24"/>
        </w:rPr>
        <w:t xml:space="preserve">, rilasciata </w:t>
      </w:r>
      <w:r>
        <w:rPr>
          <w:rFonts w:ascii="Garamond" w:eastAsia="Garamond" w:hAnsi="Garamond" w:cs="Garamond"/>
          <w:sz w:val="24"/>
          <w:szCs w:val="24"/>
        </w:rPr>
        <w:t>da</w:t>
      </w:r>
      <w:r w:rsidRPr="009E47D1">
        <w:rPr>
          <w:rFonts w:ascii="Garamond" w:eastAsia="Garamond" w:hAnsi="Garamond" w:cs="Garamond"/>
          <w:sz w:val="24"/>
          <w:szCs w:val="24"/>
        </w:rPr>
        <w:t xml:space="preserve"> IAAP – International Association of Accessibility </w:t>
      </w:r>
      <w:proofErr w:type="spellStart"/>
      <w:r w:rsidRPr="009E47D1">
        <w:rPr>
          <w:rFonts w:ascii="Garamond" w:eastAsia="Garamond" w:hAnsi="Garamond" w:cs="Garamond"/>
          <w:sz w:val="24"/>
          <w:szCs w:val="24"/>
        </w:rPr>
        <w:t>Professionals</w:t>
      </w:r>
      <w:proofErr w:type="spellEnd"/>
      <w:r>
        <w:rPr>
          <w:rFonts w:ascii="Garamond" w:eastAsia="Garamond" w:hAnsi="Garamond" w:cs="Garamond"/>
          <w:sz w:val="24"/>
          <w:szCs w:val="24"/>
        </w:rPr>
        <w:t>. Ha organizzato eventi culturali accessibili e</w:t>
      </w:r>
      <w:r w:rsidRPr="009E47D1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tiene corsi di </w:t>
      </w:r>
      <w:r w:rsidRPr="009E47D1">
        <w:rPr>
          <w:rFonts w:ascii="Garamond" w:eastAsia="Garamond" w:hAnsi="Garamond" w:cs="Garamond"/>
          <w:sz w:val="24"/>
          <w:szCs w:val="24"/>
        </w:rPr>
        <w:t>formazion</w:t>
      </w:r>
      <w:r>
        <w:rPr>
          <w:rFonts w:ascii="Garamond" w:eastAsia="Garamond" w:hAnsi="Garamond" w:cs="Garamond"/>
          <w:sz w:val="24"/>
          <w:szCs w:val="24"/>
        </w:rPr>
        <w:t xml:space="preserve">e </w:t>
      </w:r>
      <w:r w:rsidRPr="009E47D1">
        <w:rPr>
          <w:rFonts w:ascii="Garamond" w:eastAsia="Garamond" w:hAnsi="Garamond" w:cs="Garamond"/>
          <w:sz w:val="24"/>
          <w:szCs w:val="24"/>
        </w:rPr>
        <w:t>per associazioni</w:t>
      </w:r>
      <w:r>
        <w:rPr>
          <w:rFonts w:ascii="Garamond" w:eastAsia="Garamond" w:hAnsi="Garamond" w:cs="Garamond"/>
          <w:sz w:val="24"/>
          <w:szCs w:val="24"/>
        </w:rPr>
        <w:t xml:space="preserve">, </w:t>
      </w:r>
      <w:r w:rsidRPr="009E47D1">
        <w:rPr>
          <w:rFonts w:ascii="Garamond" w:eastAsia="Garamond" w:hAnsi="Garamond" w:cs="Garamond"/>
          <w:sz w:val="24"/>
          <w:szCs w:val="24"/>
        </w:rPr>
        <w:t>istituzioni culturali</w:t>
      </w:r>
      <w:r>
        <w:rPr>
          <w:rFonts w:ascii="Garamond" w:eastAsia="Garamond" w:hAnsi="Garamond" w:cs="Garamond"/>
          <w:sz w:val="24"/>
          <w:szCs w:val="24"/>
        </w:rPr>
        <w:t xml:space="preserve">, </w:t>
      </w:r>
      <w:r w:rsidRPr="009E47D1">
        <w:rPr>
          <w:rFonts w:ascii="Garamond" w:eastAsia="Garamond" w:hAnsi="Garamond" w:cs="Garamond"/>
          <w:sz w:val="24"/>
          <w:szCs w:val="24"/>
        </w:rPr>
        <w:t>pubblica amministrazione.</w:t>
      </w:r>
    </w:p>
    <w:p w14:paraId="5A11F041" w14:textId="77777777" w:rsidR="00C012EF" w:rsidRPr="00C012EF" w:rsidRDefault="00C012EF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68F18D03" w14:textId="77777777" w:rsidR="00C012EF" w:rsidRDefault="00C012EF" w:rsidP="00C012EF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Anna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Simonati</w:t>
      </w:r>
      <w:proofErr w:type="spellEnd"/>
    </w:p>
    <w:p w14:paraId="15BBABFF" w14:textId="77777777" w:rsidR="00C012EF" w:rsidRDefault="00C012EF" w:rsidP="00C012EF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 w:rsidRPr="009E47D1">
        <w:rPr>
          <w:rFonts w:ascii="Garamond" w:eastAsia="Garamond" w:hAnsi="Garamond" w:cs="Garamond"/>
          <w:sz w:val="24"/>
          <w:szCs w:val="24"/>
        </w:rPr>
        <w:t>Professoressa ordinaria di Diritto Amministrativ</w:t>
      </w:r>
      <w:r>
        <w:rPr>
          <w:rFonts w:ascii="Garamond" w:eastAsia="Garamond" w:hAnsi="Garamond" w:cs="Garamond"/>
          <w:sz w:val="24"/>
          <w:szCs w:val="24"/>
        </w:rPr>
        <w:t xml:space="preserve">o </w:t>
      </w:r>
      <w:r w:rsidRPr="009E47D1">
        <w:rPr>
          <w:rFonts w:ascii="Garamond" w:eastAsia="Garamond" w:hAnsi="Garamond" w:cs="Garamond"/>
          <w:sz w:val="24"/>
          <w:szCs w:val="24"/>
        </w:rPr>
        <w:t xml:space="preserve">Facoltà di Giurisprudenza, Università degli Studi di Trento; insegna </w:t>
      </w:r>
      <w:proofErr w:type="spellStart"/>
      <w:r w:rsidRPr="009E47D1">
        <w:rPr>
          <w:rFonts w:ascii="Garamond" w:eastAsia="Garamond" w:hAnsi="Garamond" w:cs="Garamond"/>
          <w:sz w:val="24"/>
          <w:szCs w:val="24"/>
        </w:rPr>
        <w:t>Administrative</w:t>
      </w:r>
      <w:proofErr w:type="spellEnd"/>
      <w:r w:rsidRPr="009E47D1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9E47D1">
        <w:rPr>
          <w:rFonts w:ascii="Garamond" w:eastAsia="Garamond" w:hAnsi="Garamond" w:cs="Garamond"/>
          <w:sz w:val="24"/>
          <w:szCs w:val="24"/>
        </w:rPr>
        <w:t>Law</w:t>
      </w:r>
      <w:proofErr w:type="spellEnd"/>
      <w:r w:rsidRPr="009E47D1">
        <w:rPr>
          <w:rFonts w:ascii="Garamond" w:eastAsia="Garamond" w:hAnsi="Garamond" w:cs="Garamond"/>
          <w:sz w:val="24"/>
          <w:szCs w:val="24"/>
        </w:rPr>
        <w:t>, Diritto dei beni culturali, Diritto Urbanistico e delle Opere Pubbliche</w:t>
      </w:r>
      <w:r>
        <w:rPr>
          <w:rFonts w:ascii="Garamond" w:eastAsia="Garamond" w:hAnsi="Garamond" w:cs="Garamond"/>
          <w:sz w:val="24"/>
          <w:szCs w:val="24"/>
        </w:rPr>
        <w:t xml:space="preserve">, </w:t>
      </w:r>
      <w:r w:rsidRPr="009E47D1">
        <w:rPr>
          <w:rFonts w:ascii="Garamond" w:eastAsia="Garamond" w:hAnsi="Garamond" w:cs="Garamond"/>
          <w:sz w:val="24"/>
          <w:szCs w:val="24"/>
        </w:rPr>
        <w:t>Diritto e Genere.</w:t>
      </w:r>
    </w:p>
    <w:p w14:paraId="784E2515" w14:textId="77777777" w:rsidR="00C012EF" w:rsidRDefault="00C012EF">
      <w:pPr>
        <w:spacing w:after="0" w:line="240" w:lineRule="auto"/>
        <w:rPr>
          <w:rFonts w:ascii="Trebuchet MS" w:eastAsia="Trebuchet MS" w:hAnsi="Trebuchet MS" w:cs="Trebuchet MS"/>
          <w:sz w:val="28"/>
          <w:szCs w:val="28"/>
        </w:rPr>
      </w:pPr>
    </w:p>
    <w:p w14:paraId="0D91ED10" w14:textId="77777777" w:rsidR="00516F9F" w:rsidRDefault="00516F9F">
      <w:pPr>
        <w:spacing w:after="0" w:line="240" w:lineRule="auto"/>
        <w:rPr>
          <w:rFonts w:ascii="Trebuchet MS" w:eastAsia="Trebuchet MS" w:hAnsi="Trebuchet MS" w:cs="Trebuchet MS"/>
          <w:sz w:val="28"/>
          <w:szCs w:val="28"/>
        </w:rPr>
      </w:pPr>
    </w:p>
    <w:p w14:paraId="3240385C" w14:textId="77777777" w:rsidR="00516F9F" w:rsidRDefault="00516F9F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6EDB6778" w14:textId="77777777" w:rsidR="00516F9F" w:rsidRDefault="00C10F58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br w:type="page"/>
      </w:r>
    </w:p>
    <w:p w14:paraId="721D47FF" w14:textId="77777777" w:rsidR="00516F9F" w:rsidRDefault="00C10F58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lastRenderedPageBreak/>
        <w:t>Ufficio stampa e comunicazione Mart</w:t>
      </w:r>
    </w:p>
    <w:p w14:paraId="686006EF" w14:textId="77777777" w:rsidR="00516F9F" w:rsidRDefault="00C10F58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hyperlink r:id="rId9">
        <w:r>
          <w:rPr>
            <w:rFonts w:ascii="Garamond" w:eastAsia="Garamond" w:hAnsi="Garamond" w:cs="Garamond"/>
            <w:color w:val="000099"/>
            <w:sz w:val="24"/>
            <w:szCs w:val="24"/>
            <w:u w:val="single"/>
          </w:rPr>
          <w:t>press@mart.trento.it</w:t>
        </w:r>
      </w:hyperlink>
      <w:r>
        <w:rPr>
          <w:rFonts w:ascii="Garamond" w:eastAsia="Garamond" w:hAnsi="Garamond" w:cs="Garamond"/>
          <w:sz w:val="24"/>
          <w:szCs w:val="24"/>
        </w:rPr>
        <w:t xml:space="preserve"> </w:t>
      </w:r>
    </w:p>
    <w:p w14:paraId="46F6DE0F" w14:textId="77777777" w:rsidR="00516F9F" w:rsidRDefault="00C10F58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Susanna Sara Mandice</w:t>
      </w:r>
    </w:p>
    <w:p w14:paraId="07B1BA1F" w14:textId="77777777" w:rsidR="00516F9F" w:rsidRDefault="00C10F58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 +39 0464 454124</w:t>
      </w:r>
    </w:p>
    <w:p w14:paraId="483DF47A" w14:textId="77777777" w:rsidR="00516F9F" w:rsidRDefault="00C10F58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M +39 334 6333148</w:t>
      </w:r>
    </w:p>
    <w:p w14:paraId="0BD8D586" w14:textId="77777777" w:rsidR="00516F9F" w:rsidRDefault="00C10F58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Francesca Musolino</w:t>
      </w:r>
    </w:p>
    <w:p w14:paraId="18842A0F" w14:textId="77777777" w:rsidR="00516F9F" w:rsidRDefault="00C10F58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 +39 0464 454155</w:t>
      </w:r>
    </w:p>
    <w:p w14:paraId="214E33A7" w14:textId="77777777" w:rsidR="00516F9F" w:rsidRDefault="00C10F58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Silvia Guzzo</w:t>
      </w:r>
    </w:p>
    <w:p w14:paraId="50205BF8" w14:textId="77777777" w:rsidR="00516F9F" w:rsidRDefault="00C10F58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 +39 0464 454142</w:t>
      </w:r>
    </w:p>
    <w:p w14:paraId="04750BD2" w14:textId="77777777" w:rsidR="00516F9F" w:rsidRDefault="00516F9F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195318C9" w14:textId="77777777" w:rsidR="00516F9F" w:rsidRPr="009E47D1" w:rsidRDefault="00C10F58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 w:rsidRPr="009E47D1">
        <w:rPr>
          <w:rFonts w:ascii="Garamond" w:eastAsia="Garamond" w:hAnsi="Garamond" w:cs="Garamond"/>
          <w:b/>
          <w:sz w:val="24"/>
          <w:szCs w:val="24"/>
        </w:rPr>
        <w:t>Ufficio stampa e comunicazione Oriente Occidente</w:t>
      </w:r>
    </w:p>
    <w:p w14:paraId="23EA91EA" w14:textId="77777777" w:rsidR="00516F9F" w:rsidRPr="009E47D1" w:rsidRDefault="00C10F58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hyperlink r:id="rId10">
        <w:r w:rsidRPr="009E47D1">
          <w:rPr>
            <w:rFonts w:ascii="Garamond" w:eastAsia="Garamond" w:hAnsi="Garamond" w:cs="Garamond"/>
            <w:color w:val="000099"/>
            <w:sz w:val="24"/>
            <w:szCs w:val="24"/>
            <w:u w:val="single"/>
          </w:rPr>
          <w:t>comunicazione@orienteoccidente.it</w:t>
        </w:r>
      </w:hyperlink>
      <w:r w:rsidRPr="009E47D1">
        <w:rPr>
          <w:rFonts w:ascii="Garamond" w:eastAsia="Garamond" w:hAnsi="Garamond" w:cs="Garamond"/>
          <w:sz w:val="24"/>
          <w:szCs w:val="24"/>
        </w:rPr>
        <w:t xml:space="preserve"> </w:t>
      </w:r>
    </w:p>
    <w:p w14:paraId="78EC8F01" w14:textId="77777777" w:rsidR="00516F9F" w:rsidRDefault="00C10F58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 w:rsidRPr="009E47D1">
        <w:rPr>
          <w:rFonts w:ascii="Garamond" w:eastAsia="Garamond" w:hAnsi="Garamond" w:cs="Garamond"/>
          <w:sz w:val="24"/>
          <w:szCs w:val="24"/>
        </w:rPr>
        <w:t xml:space="preserve">Susanna </w:t>
      </w:r>
      <w:proofErr w:type="spellStart"/>
      <w:r w:rsidRPr="009E47D1">
        <w:rPr>
          <w:rFonts w:ascii="Garamond" w:eastAsia="Garamond" w:hAnsi="Garamond" w:cs="Garamond"/>
          <w:sz w:val="24"/>
          <w:szCs w:val="24"/>
        </w:rPr>
        <w:t>Caldonazzi</w:t>
      </w:r>
      <w:proofErr w:type="spellEnd"/>
    </w:p>
    <w:sectPr w:rsidR="00516F9F">
      <w:headerReference w:type="default" r:id="rId11"/>
      <w:footerReference w:type="default" r:id="rId12"/>
      <w:pgSz w:w="11906" w:h="16838"/>
      <w:pgMar w:top="1135" w:right="1134" w:bottom="1134" w:left="2410" w:header="708" w:footer="12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7A9A36" w14:textId="77777777" w:rsidR="00C10F58" w:rsidRDefault="00C10F58">
      <w:pPr>
        <w:spacing w:after="0" w:line="240" w:lineRule="auto"/>
      </w:pPr>
      <w:r>
        <w:separator/>
      </w:r>
    </w:p>
  </w:endnote>
  <w:endnote w:type="continuationSeparator" w:id="0">
    <w:p w14:paraId="71974F9F" w14:textId="77777777" w:rsidR="00C10F58" w:rsidRDefault="00C10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02B760D-0DCA-4939-9E7D-861B86074C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E783EAB-B27A-4EDB-B31E-1C61047FFCD1}"/>
    <w:embedBold r:id="rId3" w:fontKey="{1E132169-B734-4C5A-A6D4-BF63CC87B8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F0B4F79-8B96-403D-ACC0-A80C22DC269E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5" w:fontKey="{97453BF6-0C76-4B7A-9AF0-62780F0E9C1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BD39E76D-E70A-4987-A2DE-E1D3CC317C0F}"/>
    <w:embedBold r:id="rId7" w:fontKey="{B67D28F3-3017-4D9C-8680-551BE68BF142}"/>
    <w:embedItalic r:id="rId8" w:fontKey="{DBBF4A26-A0FF-47B9-A2AA-F1DB985A35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3F0D20D3-8C84-4BAE-ADB4-C30F94EC3DBA}"/>
    <w:embedItalic r:id="rId10" w:fontKey="{FF0FA760-7BDF-4FB5-90E4-AD8712426D3D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1" w:fontKey="{D8519E70-DDF2-47BF-8288-96DF3ADE0F6E}"/>
    <w:embedBold r:id="rId12" w:fontKey="{10D40A76-DEF8-442C-AC75-09FE370A5F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90648D8A-26EE-41CF-ABB5-99B9A45547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35DCD2" w14:textId="30534434" w:rsidR="00C012EF" w:rsidRDefault="00C012EF">
    <w:pPr>
      <w:pStyle w:val="Pidipagina"/>
    </w:pPr>
    <w:r w:rsidRPr="00C012EF">
      <w:rPr>
        <w:rFonts w:ascii="Garamond" w:eastAsia="Garamond" w:hAnsi="Garamond" w:cs="Garamond"/>
        <w:noProof/>
        <w:lang w:eastAsia="en-US"/>
      </w:rPr>
      <w:drawing>
        <wp:anchor distT="0" distB="0" distL="114300" distR="114300" simplePos="0" relativeHeight="251661312" behindDoc="0" locked="0" layoutInCell="1" allowOverlap="1" wp14:anchorId="42D28501" wp14:editId="3D8D02DF">
          <wp:simplePos x="0" y="0"/>
          <wp:positionH relativeFrom="margin">
            <wp:posOffset>-1149350</wp:posOffset>
          </wp:positionH>
          <wp:positionV relativeFrom="paragraph">
            <wp:posOffset>-4129405</wp:posOffset>
          </wp:positionV>
          <wp:extent cx="733425" cy="742950"/>
          <wp:effectExtent l="0" t="0" r="9525" b="0"/>
          <wp:wrapSquare wrapText="bothSides"/>
          <wp:docPr id="112538028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252C28" w14:textId="77777777" w:rsidR="00C10F58" w:rsidRDefault="00C10F58">
      <w:pPr>
        <w:spacing w:after="0" w:line="240" w:lineRule="auto"/>
      </w:pPr>
      <w:r>
        <w:separator/>
      </w:r>
    </w:p>
  </w:footnote>
  <w:footnote w:type="continuationSeparator" w:id="0">
    <w:p w14:paraId="3C115051" w14:textId="77777777" w:rsidR="00C10F58" w:rsidRDefault="00C10F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94C85F" w14:textId="6D78048B" w:rsidR="00C740A5" w:rsidRPr="00C740A5" w:rsidRDefault="00C740A5" w:rsidP="00C740A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4349D765" w14:textId="2FA5153E" w:rsidR="00516F9F" w:rsidRDefault="00C012E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 w:rsidRPr="00C740A5">
      <w:rPr>
        <w:rFonts w:ascii="Garamond" w:eastAsia="Garamond" w:hAnsi="Garamond" w:cs="Garamond"/>
        <w:noProof/>
        <w:sz w:val="24"/>
        <w:szCs w:val="24"/>
      </w:rPr>
      <w:drawing>
        <wp:anchor distT="0" distB="0" distL="114300" distR="114300" simplePos="0" relativeHeight="251660288" behindDoc="0" locked="0" layoutInCell="1" allowOverlap="1" wp14:anchorId="0B9C0858" wp14:editId="414163E4">
          <wp:simplePos x="0" y="0"/>
          <wp:positionH relativeFrom="column">
            <wp:posOffset>-1349375</wp:posOffset>
          </wp:positionH>
          <wp:positionV relativeFrom="paragraph">
            <wp:posOffset>4118610</wp:posOffset>
          </wp:positionV>
          <wp:extent cx="1123950" cy="785495"/>
          <wp:effectExtent l="0" t="0" r="0" b="0"/>
          <wp:wrapSquare wrapText="bothSides"/>
          <wp:docPr id="420128672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 wp14:anchorId="3CB0A0BB" wp14:editId="6B2CA9B6">
          <wp:simplePos x="0" y="0"/>
          <wp:positionH relativeFrom="margin">
            <wp:posOffset>-1254125</wp:posOffset>
          </wp:positionH>
          <wp:positionV relativeFrom="margin">
            <wp:posOffset>2657475</wp:posOffset>
          </wp:positionV>
          <wp:extent cx="876300" cy="657225"/>
          <wp:effectExtent l="0" t="0" r="0" b="9525"/>
          <wp:wrapSquare wrapText="bothSides" distT="0" distB="0" distL="114300" distR="114300"/>
          <wp:docPr id="25" name="image1.png" descr="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01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657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40A5" w:rsidRPr="00C740A5"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anchor distT="0" distB="0" distL="114300" distR="114300" simplePos="0" relativeHeight="251659264" behindDoc="0" locked="0" layoutInCell="1" allowOverlap="1" wp14:anchorId="4F9CDB45" wp14:editId="546128C5">
          <wp:simplePos x="0" y="0"/>
          <wp:positionH relativeFrom="page">
            <wp:align>left</wp:align>
          </wp:positionH>
          <wp:positionV relativeFrom="paragraph">
            <wp:posOffset>3480435</wp:posOffset>
          </wp:positionV>
          <wp:extent cx="1390650" cy="712470"/>
          <wp:effectExtent l="0" t="0" r="0" b="0"/>
          <wp:wrapSquare wrapText="bothSides"/>
          <wp:docPr id="173840104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05766E"/>
    <w:multiLevelType w:val="multilevel"/>
    <w:tmpl w:val="32A2DFB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22888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F9F"/>
    <w:rsid w:val="0030128D"/>
    <w:rsid w:val="00340440"/>
    <w:rsid w:val="003920F4"/>
    <w:rsid w:val="00516F9F"/>
    <w:rsid w:val="00582BD8"/>
    <w:rsid w:val="0066314D"/>
    <w:rsid w:val="00802D33"/>
    <w:rsid w:val="00854BAC"/>
    <w:rsid w:val="009E47D1"/>
    <w:rsid w:val="00C012EF"/>
    <w:rsid w:val="00C10F58"/>
    <w:rsid w:val="00C740A5"/>
    <w:rsid w:val="00FE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FC72F1A"/>
  <w15:docId w15:val="{A9487438-9F3A-494E-8296-9A1A0C4F4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F78F8"/>
    <w:rPr>
      <w:rFonts w:asciiTheme="minorHAnsi" w:eastAsiaTheme="minorHAnsi" w:hAnsiTheme="minorHAnsi" w:cstheme="minorBidi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uiPriority w:val="9"/>
    <w:semiHidden/>
    <w:unhideWhenUsed/>
    <w:qFormat/>
    <w:rsid w:val="00394A13"/>
    <w:pPr>
      <w:spacing w:after="0" w:line="288" w:lineRule="atLeast"/>
      <w:outlineLvl w:val="1"/>
    </w:pPr>
    <w:rPr>
      <w:rFonts w:ascii="Times New Roman" w:eastAsia="Times New Roman" w:hAnsi="Times New Roman" w:cs="Times New Roman"/>
      <w:b/>
      <w:bCs/>
      <w:sz w:val="30"/>
      <w:szCs w:val="30"/>
      <w:lang w:eastAsia="it-IT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rsid w:val="00CE2E3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rsid w:val="00CE2E3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uiPriority w:val="99"/>
    <w:rsid w:val="00394A13"/>
    <w:rPr>
      <w:color w:val="000099"/>
      <w:u w:val="single"/>
    </w:rPr>
  </w:style>
  <w:style w:type="character" w:customStyle="1" w:styleId="Data1">
    <w:name w:val="Data1"/>
    <w:basedOn w:val="Carpredefinitoparagrafo"/>
    <w:rsid w:val="00394A13"/>
  </w:style>
  <w:style w:type="character" w:customStyle="1" w:styleId="source5">
    <w:name w:val="source5"/>
    <w:rsid w:val="00394A13"/>
    <w:rPr>
      <w:color w:val="666666"/>
    </w:rPr>
  </w:style>
  <w:style w:type="character" w:customStyle="1" w:styleId="source-link">
    <w:name w:val="source-link"/>
    <w:basedOn w:val="Carpredefinitoparagrafo"/>
    <w:rsid w:val="00394A13"/>
  </w:style>
  <w:style w:type="paragraph" w:styleId="Testofumetto">
    <w:name w:val="Balloon Text"/>
    <w:basedOn w:val="Normale"/>
    <w:link w:val="TestofumettoCarattere"/>
    <w:rsid w:val="00DB44F1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it-IT"/>
    </w:rPr>
  </w:style>
  <w:style w:type="character" w:customStyle="1" w:styleId="TestofumettoCarattere">
    <w:name w:val="Testo fumetto Carattere"/>
    <w:link w:val="Testofumetto"/>
    <w:rsid w:val="00DB44F1"/>
    <w:rPr>
      <w:rFonts w:ascii="Tahoma" w:hAnsi="Tahoma" w:cs="Tahoma"/>
      <w:sz w:val="16"/>
      <w:szCs w:val="16"/>
    </w:rPr>
  </w:style>
  <w:style w:type="character" w:customStyle="1" w:styleId="hps">
    <w:name w:val="hps"/>
    <w:rsid w:val="00E0604A"/>
  </w:style>
  <w:style w:type="paragraph" w:styleId="Corpotesto">
    <w:name w:val="Body Text"/>
    <w:basedOn w:val="Normale"/>
    <w:link w:val="CorpotestoCarattere"/>
    <w:rsid w:val="00893255"/>
    <w:pPr>
      <w:spacing w:after="0" w:line="240" w:lineRule="auto"/>
      <w:jc w:val="both"/>
    </w:pPr>
    <w:rPr>
      <w:rFonts w:ascii="Times" w:eastAsia="Times New Roman" w:hAnsi="Times" w:cs="Times New Roman"/>
      <w:b/>
      <w:sz w:val="28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893255"/>
    <w:rPr>
      <w:rFonts w:ascii="Times" w:hAnsi="Times"/>
      <w:b/>
      <w:sz w:val="28"/>
    </w:rPr>
  </w:style>
  <w:style w:type="character" w:styleId="Enfasigrassetto">
    <w:name w:val="Strong"/>
    <w:basedOn w:val="Carpredefinitoparagrafo"/>
    <w:uiPriority w:val="22"/>
    <w:qFormat/>
    <w:rsid w:val="00893255"/>
    <w:rPr>
      <w:b/>
      <w:bCs/>
    </w:rPr>
  </w:style>
  <w:style w:type="paragraph" w:styleId="Nessunaspaziatura">
    <w:name w:val="No Spacing"/>
    <w:uiPriority w:val="1"/>
    <w:qFormat/>
    <w:rsid w:val="00455679"/>
    <w:rPr>
      <w:lang w:eastAsia="en-US"/>
    </w:rPr>
  </w:style>
  <w:style w:type="paragraph" w:styleId="Paragrafoelenco">
    <w:name w:val="List Paragraph"/>
    <w:basedOn w:val="Normale"/>
    <w:uiPriority w:val="34"/>
    <w:qFormat/>
    <w:rsid w:val="002D4D1A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992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5yl5">
    <w:name w:val="_5yl5"/>
    <w:basedOn w:val="Carpredefinitoparagrafo"/>
    <w:rsid w:val="005B0FC5"/>
  </w:style>
  <w:style w:type="paragraph" w:customStyle="1" w:styleId="articoloxAvanguardia">
    <w:name w:val="articolo x Avanguardia"/>
    <w:basedOn w:val="Normale"/>
    <w:rsid w:val="005C6930"/>
    <w:pPr>
      <w:spacing w:after="0" w:line="480" w:lineRule="auto"/>
      <w:jc w:val="both"/>
    </w:pPr>
    <w:rPr>
      <w:rFonts w:ascii="Times New Roman" w:eastAsia="Calibri" w:hAnsi="Times New Roman" w:cs="Times New Roman"/>
      <w:sz w:val="24"/>
      <w:szCs w:val="24"/>
      <w:lang w:eastAsia="it-IT"/>
    </w:rPr>
  </w:style>
  <w:style w:type="paragraph" w:customStyle="1" w:styleId="title3">
    <w:name w:val="title_3"/>
    <w:basedOn w:val="Normale"/>
    <w:rsid w:val="00E81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E810BC"/>
    <w:rPr>
      <w:i/>
      <w:iCs/>
    </w:rPr>
  </w:style>
  <w:style w:type="character" w:customStyle="1" w:styleId="Nessuno">
    <w:name w:val="Nessuno"/>
    <w:rsid w:val="003E1BFD"/>
  </w:style>
  <w:style w:type="character" w:customStyle="1" w:styleId="Hyperlink0">
    <w:name w:val="Hyperlink.0"/>
    <w:basedOn w:val="Nessuno"/>
    <w:rsid w:val="003E1BFD"/>
    <w:rPr>
      <w:rFonts w:ascii="Garamond" w:eastAsia="Garamond" w:hAnsi="Garamond" w:cs="Garamond"/>
      <w:color w:val="000099"/>
      <w:sz w:val="24"/>
      <w:szCs w:val="24"/>
      <w:u w:val="single" w:color="000099"/>
    </w:rPr>
  </w:style>
  <w:style w:type="paragraph" w:customStyle="1" w:styleId="paragraph">
    <w:name w:val="paragraph"/>
    <w:basedOn w:val="Normale"/>
    <w:rsid w:val="00AC7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normaltextrun">
    <w:name w:val="normaltextrun"/>
    <w:basedOn w:val="Carpredefinitoparagrafo"/>
    <w:rsid w:val="00AC71D5"/>
  </w:style>
  <w:style w:type="character" w:styleId="Rimandocommento">
    <w:name w:val="annotation reference"/>
    <w:basedOn w:val="Carpredefinitoparagrafo"/>
    <w:semiHidden/>
    <w:unhideWhenUsed/>
    <w:rsid w:val="002B03B5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2B03B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B03B5"/>
    <w:rPr>
      <w:rFonts w:asciiTheme="minorHAnsi" w:eastAsiaTheme="minorHAnsi" w:hAnsiTheme="minorHAnsi" w:cstheme="minorBidi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B03B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B03B5"/>
    <w:rPr>
      <w:rFonts w:asciiTheme="minorHAnsi" w:eastAsiaTheme="minorHAnsi" w:hAnsiTheme="minorHAnsi" w:cstheme="minorBidi"/>
      <w:b/>
      <w:bCs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FA1BEA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75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BDveMk5zSgg7rJHy9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omunicazione@orienteoccident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ess@mart.trento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PmgNQPKb+jSB3FzkvdhGXPMpcg==">CgMxLjA4AHIhMTk4NTBHMHJacmUyZHhJakZiRndqeExLbjh3bEFWa3lP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1108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collmarketing</dc:creator>
  <cp:lastModifiedBy>Susanna Sara Mandice</cp:lastModifiedBy>
  <cp:revision>5</cp:revision>
  <dcterms:created xsi:type="dcterms:W3CDTF">2024-11-14T13:45:00Z</dcterms:created>
  <dcterms:modified xsi:type="dcterms:W3CDTF">2024-11-14T15:54:00Z</dcterms:modified>
</cp:coreProperties>
</file>