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C44E2" w14:textId="2EF2D78A" w:rsidR="00F37ECB" w:rsidRPr="00DC5023" w:rsidRDefault="00F37ECB">
      <w:pPr>
        <w:pBdr>
          <w:top w:val="nil"/>
          <w:left w:val="nil"/>
          <w:bottom w:val="nil"/>
          <w:right w:val="nil"/>
          <w:between w:val="nil"/>
        </w:pBdr>
        <w:spacing w:after="0"/>
        <w:ind w:left="0" w:hanging="2"/>
        <w:rPr>
          <w:rFonts w:asciiTheme="majorHAnsi" w:eastAsia="Arial" w:hAnsiTheme="majorHAnsi" w:cstheme="majorHAnsi"/>
          <w:color w:val="000000"/>
          <w:u w:val="single"/>
        </w:rPr>
      </w:pPr>
    </w:p>
    <w:p w14:paraId="3543860D" w14:textId="77777777" w:rsidR="00940E10" w:rsidRPr="00DC5023" w:rsidRDefault="00940E10">
      <w:pPr>
        <w:pBdr>
          <w:top w:val="nil"/>
          <w:left w:val="nil"/>
          <w:bottom w:val="nil"/>
          <w:right w:val="nil"/>
          <w:between w:val="nil"/>
        </w:pBdr>
        <w:spacing w:after="0"/>
        <w:ind w:left="0" w:hanging="2"/>
        <w:rPr>
          <w:rFonts w:asciiTheme="majorHAnsi" w:eastAsia="Arial" w:hAnsiTheme="majorHAnsi" w:cstheme="majorHAnsi"/>
          <w:color w:val="000000"/>
          <w:u w:val="single"/>
        </w:rPr>
      </w:pPr>
    </w:p>
    <w:p w14:paraId="04EB65CD" w14:textId="77777777" w:rsidR="00F37ECB" w:rsidRPr="00DC5023" w:rsidRDefault="00F37ECB">
      <w:pPr>
        <w:pBdr>
          <w:top w:val="nil"/>
          <w:left w:val="nil"/>
          <w:bottom w:val="nil"/>
          <w:right w:val="nil"/>
          <w:between w:val="nil"/>
        </w:pBdr>
        <w:spacing w:after="0"/>
        <w:ind w:left="0" w:hanging="2"/>
        <w:rPr>
          <w:rFonts w:asciiTheme="majorHAnsi" w:eastAsia="Arial" w:hAnsiTheme="majorHAnsi" w:cstheme="majorHAnsi"/>
          <w:color w:val="000000"/>
          <w:u w:val="single"/>
        </w:rPr>
      </w:pPr>
    </w:p>
    <w:p w14:paraId="55AD18D4" w14:textId="77777777" w:rsidR="00F37ECB" w:rsidRPr="009012A4" w:rsidRDefault="00E73A18">
      <w:pPr>
        <w:pBdr>
          <w:top w:val="nil"/>
          <w:left w:val="nil"/>
          <w:bottom w:val="nil"/>
          <w:right w:val="nil"/>
          <w:between w:val="nil"/>
        </w:pBdr>
        <w:spacing w:after="0"/>
        <w:ind w:left="0" w:hanging="2"/>
        <w:rPr>
          <w:rFonts w:asciiTheme="majorHAnsi" w:hAnsiTheme="majorHAnsi" w:cstheme="majorHAnsi"/>
          <w:color w:val="000000"/>
          <w:u w:val="single"/>
        </w:rPr>
      </w:pPr>
      <w:r w:rsidRPr="009012A4">
        <w:rPr>
          <w:rFonts w:asciiTheme="majorHAnsi" w:hAnsiTheme="majorHAnsi" w:cstheme="majorHAnsi"/>
          <w:color w:val="000000"/>
          <w:u w:val="single"/>
        </w:rPr>
        <w:t>COMUNICATO STAMPA</w:t>
      </w:r>
    </w:p>
    <w:p w14:paraId="6C9E4F0F" w14:textId="77777777" w:rsidR="00F37ECB" w:rsidRPr="009012A4" w:rsidRDefault="00F37ECB">
      <w:pPr>
        <w:pBdr>
          <w:top w:val="nil"/>
          <w:left w:val="nil"/>
          <w:bottom w:val="nil"/>
          <w:right w:val="nil"/>
          <w:between w:val="nil"/>
        </w:pBdr>
        <w:spacing w:after="0"/>
        <w:ind w:left="0" w:hanging="2"/>
        <w:rPr>
          <w:rFonts w:asciiTheme="majorHAnsi" w:hAnsiTheme="majorHAnsi" w:cstheme="majorHAnsi"/>
          <w:color w:val="000000"/>
          <w:u w:val="single"/>
        </w:rPr>
      </w:pPr>
    </w:p>
    <w:p w14:paraId="104BEEAF" w14:textId="77777777" w:rsidR="00F37ECB" w:rsidRPr="009012A4" w:rsidRDefault="00F37ECB">
      <w:pPr>
        <w:pBdr>
          <w:top w:val="nil"/>
          <w:left w:val="nil"/>
          <w:bottom w:val="nil"/>
          <w:right w:val="nil"/>
          <w:between w:val="nil"/>
        </w:pBdr>
        <w:spacing w:after="0"/>
        <w:ind w:left="0" w:hanging="2"/>
        <w:rPr>
          <w:rFonts w:asciiTheme="majorHAnsi" w:hAnsiTheme="majorHAnsi" w:cstheme="majorHAnsi"/>
          <w:color w:val="000000"/>
        </w:rPr>
      </w:pPr>
    </w:p>
    <w:p w14:paraId="47F017B4" w14:textId="77777777" w:rsidR="00E8478F" w:rsidRPr="00DC5023" w:rsidRDefault="00E8478F">
      <w:pPr>
        <w:pBdr>
          <w:top w:val="nil"/>
          <w:left w:val="nil"/>
          <w:bottom w:val="nil"/>
          <w:right w:val="nil"/>
          <w:between w:val="nil"/>
        </w:pBdr>
        <w:shd w:val="clear" w:color="auto" w:fill="FFFFFF"/>
        <w:spacing w:after="0"/>
        <w:ind w:left="1" w:hanging="3"/>
        <w:jc w:val="both"/>
        <w:rPr>
          <w:rFonts w:asciiTheme="majorHAnsi" w:hAnsiTheme="majorHAnsi" w:cstheme="majorHAnsi"/>
          <w:b/>
          <w:color w:val="000000"/>
          <w:sz w:val="28"/>
          <w:szCs w:val="28"/>
        </w:rPr>
      </w:pPr>
      <w:r w:rsidRPr="00DC5023">
        <w:rPr>
          <w:rFonts w:asciiTheme="majorHAnsi" w:hAnsiTheme="majorHAnsi" w:cstheme="majorHAnsi"/>
          <w:b/>
          <w:color w:val="000000"/>
          <w:sz w:val="28"/>
          <w:szCs w:val="28"/>
        </w:rPr>
        <w:t>HIT nel cluster nazionale per le Scienze della Vita</w:t>
      </w:r>
    </w:p>
    <w:p w14:paraId="7EA0A9E5" w14:textId="415826B7" w:rsidR="00F37ECB" w:rsidRPr="00DC5023" w:rsidRDefault="00E8478F">
      <w:pPr>
        <w:pBdr>
          <w:top w:val="nil"/>
          <w:left w:val="nil"/>
          <w:bottom w:val="nil"/>
          <w:right w:val="nil"/>
          <w:between w:val="nil"/>
        </w:pBdr>
        <w:shd w:val="clear" w:color="auto" w:fill="FFFFFF"/>
        <w:spacing w:after="0"/>
        <w:ind w:left="0" w:hanging="2"/>
        <w:jc w:val="both"/>
        <w:rPr>
          <w:rFonts w:asciiTheme="majorHAnsi" w:hAnsiTheme="majorHAnsi" w:cstheme="majorHAnsi"/>
          <w:color w:val="000000"/>
        </w:rPr>
      </w:pPr>
      <w:r w:rsidRPr="00DC5023">
        <w:rPr>
          <w:rFonts w:asciiTheme="majorHAnsi" w:hAnsiTheme="majorHAnsi" w:cstheme="majorHAnsi"/>
          <w:color w:val="000000"/>
        </w:rPr>
        <w:t>Il sistema della ricerca e dell’innovazione trentina entra nel Cluster Tecnologico Nazionale ALISEI</w:t>
      </w:r>
    </w:p>
    <w:p w14:paraId="6DD20242" w14:textId="77777777" w:rsidR="00E8478F" w:rsidRPr="00DC5023" w:rsidRDefault="00E8478F">
      <w:pPr>
        <w:pBdr>
          <w:top w:val="nil"/>
          <w:left w:val="nil"/>
          <w:bottom w:val="nil"/>
          <w:right w:val="nil"/>
          <w:between w:val="nil"/>
        </w:pBdr>
        <w:shd w:val="clear" w:color="auto" w:fill="FFFFFF"/>
        <w:spacing w:after="0"/>
        <w:ind w:left="0" w:hanging="2"/>
        <w:jc w:val="both"/>
        <w:rPr>
          <w:rFonts w:asciiTheme="majorHAnsi" w:hAnsiTheme="majorHAnsi" w:cstheme="majorHAnsi"/>
          <w:b/>
          <w:color w:val="000000"/>
        </w:rPr>
      </w:pPr>
    </w:p>
    <w:p w14:paraId="05184C5E" w14:textId="0A3CBEAE" w:rsidR="00E8478F" w:rsidRPr="00DC5023" w:rsidRDefault="00E8478F" w:rsidP="00E8478F">
      <w:pPr>
        <w:spacing w:after="240"/>
        <w:ind w:left="0" w:hanging="2"/>
        <w:jc w:val="both"/>
        <w:rPr>
          <w:rFonts w:asciiTheme="majorHAnsi" w:hAnsiTheme="majorHAnsi" w:cstheme="majorHAnsi"/>
          <w:b/>
          <w:color w:val="000000"/>
        </w:rPr>
      </w:pPr>
      <w:r w:rsidRPr="00DC5023">
        <w:rPr>
          <w:rFonts w:asciiTheme="majorHAnsi" w:hAnsiTheme="majorHAnsi" w:cstheme="majorHAnsi"/>
          <w:b/>
          <w:color w:val="000000"/>
        </w:rPr>
        <w:t xml:space="preserve">HIT, fondazione trentina </w:t>
      </w:r>
      <w:r w:rsidR="00AD1DC1">
        <w:rPr>
          <w:rFonts w:asciiTheme="majorHAnsi" w:hAnsiTheme="majorHAnsi" w:cstheme="majorHAnsi"/>
          <w:b/>
          <w:color w:val="000000"/>
        </w:rPr>
        <w:t>per</w:t>
      </w:r>
      <w:bookmarkStart w:id="0" w:name="_GoBack"/>
      <w:bookmarkEnd w:id="0"/>
      <w:r w:rsidRPr="00DC5023">
        <w:rPr>
          <w:rFonts w:asciiTheme="majorHAnsi" w:hAnsiTheme="majorHAnsi" w:cstheme="majorHAnsi"/>
          <w:b/>
          <w:color w:val="000000"/>
        </w:rPr>
        <w:t xml:space="preserve"> </w:t>
      </w:r>
      <w:r w:rsidR="00986245" w:rsidRPr="00986245">
        <w:rPr>
          <w:rFonts w:asciiTheme="majorHAnsi" w:hAnsiTheme="majorHAnsi" w:cstheme="majorHAnsi"/>
          <w:b/>
          <w:color w:val="000000"/>
        </w:rPr>
        <w:t>la diffusione dei risultati della ricerca e il trasferimento tecnologico</w:t>
      </w:r>
      <w:r w:rsidRPr="00DC5023">
        <w:rPr>
          <w:rFonts w:asciiTheme="majorHAnsi" w:hAnsiTheme="majorHAnsi" w:cstheme="majorHAnsi"/>
          <w:b/>
          <w:color w:val="000000"/>
        </w:rPr>
        <w:t xml:space="preserve">, è entrata a far parte del Cluster Tecnologico Nazionale per le Scienze della Vita ALISEI. L’ingresso è stato ufficializzato in occasione dell’assemblea generale del network tenutasi il 27 aprile online. Si tratta di riconoscimento nazionale importante che convalida la rilevanza della ricerca trentina nel campo biotecnologie per la salute. Il Cluster si propone infatti come soggetto centrale a livello nazionale per l’indirizzo e la promozione della ricerca, dell’innovazione e del trasferimento tecnologico nel settore delle Scienze della Vita. ALISEI promuove l’interazione tra il sistema della ricerca multidisciplinare, il tessuto industriale farmaceutico-biomedicale e le istituzioni pubbliche nel settore della salute, per dare un impulso concreto alla ricerca e all’innovazione in Italia. Al Cluster aderiscono </w:t>
      </w:r>
      <w:proofErr w:type="spellStart"/>
      <w:r w:rsidRPr="00DC5023">
        <w:rPr>
          <w:rFonts w:asciiTheme="majorHAnsi" w:hAnsiTheme="majorHAnsi" w:cstheme="majorHAnsi"/>
          <w:b/>
          <w:color w:val="000000"/>
        </w:rPr>
        <w:t>Assobiomedica</w:t>
      </w:r>
      <w:proofErr w:type="spellEnd"/>
      <w:r w:rsidRPr="00DC5023">
        <w:rPr>
          <w:rFonts w:asciiTheme="majorHAnsi" w:hAnsiTheme="majorHAnsi" w:cstheme="majorHAnsi"/>
          <w:b/>
          <w:color w:val="000000"/>
        </w:rPr>
        <w:t xml:space="preserve">, </w:t>
      </w:r>
      <w:proofErr w:type="spellStart"/>
      <w:r w:rsidRPr="00DC5023">
        <w:rPr>
          <w:rFonts w:asciiTheme="majorHAnsi" w:hAnsiTheme="majorHAnsi" w:cstheme="majorHAnsi"/>
          <w:b/>
          <w:color w:val="000000"/>
        </w:rPr>
        <w:t>Farmindustria</w:t>
      </w:r>
      <w:proofErr w:type="spellEnd"/>
      <w:r w:rsidRPr="00DC5023">
        <w:rPr>
          <w:rFonts w:asciiTheme="majorHAnsi" w:hAnsiTheme="majorHAnsi" w:cstheme="majorHAnsi"/>
          <w:b/>
          <w:color w:val="000000"/>
        </w:rPr>
        <w:t xml:space="preserve"> e </w:t>
      </w:r>
      <w:proofErr w:type="spellStart"/>
      <w:r w:rsidRPr="00DC5023">
        <w:rPr>
          <w:rFonts w:asciiTheme="majorHAnsi" w:hAnsiTheme="majorHAnsi" w:cstheme="majorHAnsi"/>
          <w:b/>
          <w:color w:val="000000"/>
        </w:rPr>
        <w:t>Federchimica</w:t>
      </w:r>
      <w:proofErr w:type="spellEnd"/>
      <w:r w:rsidRPr="00DC5023">
        <w:rPr>
          <w:rFonts w:asciiTheme="majorHAnsi" w:hAnsiTheme="majorHAnsi" w:cstheme="majorHAnsi"/>
          <w:b/>
          <w:color w:val="000000"/>
        </w:rPr>
        <w:t xml:space="preserve">, oltre a istituti di ricerca quali l’Istituto Nazionale di Sanità, l’Istituto Italiano di Tecnologia, CNR ed ENEA. </w:t>
      </w:r>
    </w:p>
    <w:p w14:paraId="103655E4" w14:textId="376C103F" w:rsidR="00E8478F" w:rsidRDefault="00E8478F" w:rsidP="00E8478F">
      <w:pPr>
        <w:spacing w:after="240"/>
        <w:ind w:left="0" w:hanging="2"/>
        <w:jc w:val="both"/>
        <w:rPr>
          <w:rFonts w:asciiTheme="majorHAnsi" w:hAnsiTheme="majorHAnsi" w:cstheme="majorHAnsi"/>
          <w:color w:val="000000"/>
        </w:rPr>
      </w:pPr>
      <w:r w:rsidRPr="00DC5023">
        <w:rPr>
          <w:rFonts w:asciiTheme="majorHAnsi" w:hAnsiTheme="majorHAnsi" w:cstheme="majorHAnsi"/>
          <w:color w:val="000000"/>
        </w:rPr>
        <w:t xml:space="preserve">Biotecnologie, dispositivi medici, medicina di precisione e sistemi digitali per la salute. Questi </w:t>
      </w:r>
      <w:proofErr w:type="gramStart"/>
      <w:r w:rsidRPr="00DC5023">
        <w:rPr>
          <w:rFonts w:asciiTheme="majorHAnsi" w:hAnsiTheme="majorHAnsi" w:cstheme="majorHAnsi"/>
          <w:color w:val="000000"/>
        </w:rPr>
        <w:t>i focus</w:t>
      </w:r>
      <w:proofErr w:type="gramEnd"/>
      <w:r w:rsidRPr="00DC5023">
        <w:rPr>
          <w:rFonts w:asciiTheme="majorHAnsi" w:hAnsiTheme="majorHAnsi" w:cstheme="majorHAnsi"/>
          <w:color w:val="000000"/>
        </w:rPr>
        <w:t xml:space="preserve"> di ALISEI, cluster tecnologico presieduto da Diana Bracco – presidente e amministratrice delegata del gruppo Bracco – che si occupa di promuovere a livello nazionale e internazionale il settore delle Scienze della Vita. Un settore dai numeri importanti, basti pensare che genera un volume di affari pari a 207 miliardi, incide il 10% sul PIL e dà lavoro a 1 milione e mezzo di persone. Include l’industria farmaceutica, quella biotecnologica, quella della produzione di dispositivi biomedici e i servizi sanitari. </w:t>
      </w:r>
    </w:p>
    <w:p w14:paraId="3FF39660" w14:textId="5B0D103C" w:rsidR="000A119A" w:rsidRPr="00DC5023" w:rsidRDefault="000A119A" w:rsidP="000A119A">
      <w:pPr>
        <w:spacing w:after="240"/>
        <w:ind w:left="0" w:hanging="2"/>
        <w:jc w:val="both"/>
        <w:rPr>
          <w:rFonts w:asciiTheme="majorHAnsi" w:hAnsiTheme="majorHAnsi" w:cstheme="majorHAnsi"/>
          <w:color w:val="000000"/>
        </w:rPr>
      </w:pPr>
      <w:r w:rsidRPr="000A119A">
        <w:rPr>
          <w:rFonts w:asciiTheme="majorHAnsi" w:hAnsiTheme="majorHAnsi" w:cstheme="majorHAnsi"/>
          <w:color w:val="000000"/>
        </w:rPr>
        <w:t>«</w:t>
      </w:r>
      <w:r>
        <w:rPr>
          <w:rFonts w:asciiTheme="majorHAnsi" w:hAnsiTheme="majorHAnsi" w:cstheme="majorHAnsi"/>
          <w:color w:val="000000"/>
        </w:rPr>
        <w:t>La partecipazione del sistema della ricerca e dell’</w:t>
      </w:r>
      <w:r w:rsidR="00D75520">
        <w:rPr>
          <w:rFonts w:asciiTheme="majorHAnsi" w:hAnsiTheme="majorHAnsi" w:cstheme="majorHAnsi"/>
          <w:color w:val="000000"/>
        </w:rPr>
        <w:t>innovazione trentina ad</w:t>
      </w:r>
      <w:r>
        <w:rPr>
          <w:rFonts w:asciiTheme="majorHAnsi" w:hAnsiTheme="majorHAnsi" w:cstheme="majorHAnsi"/>
          <w:color w:val="000000"/>
        </w:rPr>
        <w:t xml:space="preserve"> un cluster tecnologico nazionale importante quale ALISEI – commenta </w:t>
      </w:r>
      <w:r w:rsidRPr="000A119A">
        <w:rPr>
          <w:rFonts w:asciiTheme="majorHAnsi" w:hAnsiTheme="majorHAnsi" w:cstheme="majorHAnsi"/>
          <w:color w:val="000000"/>
        </w:rPr>
        <w:t>l’Assessore alla ricerca, sviluppo economico e lavoro</w:t>
      </w:r>
      <w:r>
        <w:rPr>
          <w:rFonts w:asciiTheme="majorHAnsi" w:hAnsiTheme="majorHAnsi" w:cstheme="majorHAnsi"/>
          <w:color w:val="000000"/>
        </w:rPr>
        <w:t xml:space="preserve"> Achille Spinelli – riconosce le eccellenze scientifiche del nostro territorio come protagoniste dell’innovazione nazionale nel campo delle Scienze della Vita. Sono certo che la fondazione HIT si </w:t>
      </w:r>
      <w:r w:rsidR="00F1582B">
        <w:rPr>
          <w:rFonts w:asciiTheme="majorHAnsi" w:hAnsiTheme="majorHAnsi" w:cstheme="majorHAnsi"/>
          <w:color w:val="000000"/>
        </w:rPr>
        <w:t>confermerà</w:t>
      </w:r>
      <w:r>
        <w:rPr>
          <w:rFonts w:asciiTheme="majorHAnsi" w:hAnsiTheme="majorHAnsi" w:cstheme="majorHAnsi"/>
          <w:color w:val="000000"/>
        </w:rPr>
        <w:t xml:space="preserve"> un prezioso portavoce per Università e </w:t>
      </w:r>
      <w:r w:rsidR="00D75520">
        <w:rPr>
          <w:rFonts w:asciiTheme="majorHAnsi" w:hAnsiTheme="majorHAnsi" w:cstheme="majorHAnsi"/>
          <w:color w:val="000000"/>
        </w:rPr>
        <w:t>Istituti di R</w:t>
      </w:r>
      <w:r>
        <w:rPr>
          <w:rFonts w:asciiTheme="majorHAnsi" w:hAnsiTheme="majorHAnsi" w:cstheme="majorHAnsi"/>
          <w:color w:val="000000"/>
        </w:rPr>
        <w:t xml:space="preserve">icerca, </w:t>
      </w:r>
      <w:r w:rsidR="00C25497">
        <w:rPr>
          <w:rFonts w:asciiTheme="majorHAnsi" w:hAnsiTheme="majorHAnsi" w:cstheme="majorHAnsi"/>
          <w:color w:val="000000"/>
        </w:rPr>
        <w:t xml:space="preserve">rappresentando al meglio il nostro sistema, </w:t>
      </w:r>
      <w:r>
        <w:rPr>
          <w:rFonts w:asciiTheme="majorHAnsi" w:hAnsiTheme="majorHAnsi" w:cstheme="majorHAnsi"/>
          <w:color w:val="000000"/>
        </w:rPr>
        <w:t>intercetta</w:t>
      </w:r>
      <w:r w:rsidR="00C25497">
        <w:rPr>
          <w:rFonts w:asciiTheme="majorHAnsi" w:hAnsiTheme="majorHAnsi" w:cstheme="majorHAnsi"/>
          <w:color w:val="000000"/>
        </w:rPr>
        <w:t>ndo</w:t>
      </w:r>
      <w:r>
        <w:rPr>
          <w:rFonts w:asciiTheme="majorHAnsi" w:hAnsiTheme="majorHAnsi" w:cstheme="majorHAnsi"/>
          <w:color w:val="000000"/>
        </w:rPr>
        <w:t xml:space="preserve"> nuove opportunità </w:t>
      </w:r>
      <w:r w:rsidR="00F1582B">
        <w:rPr>
          <w:rFonts w:asciiTheme="majorHAnsi" w:hAnsiTheme="majorHAnsi" w:cstheme="majorHAnsi"/>
          <w:color w:val="000000"/>
        </w:rPr>
        <w:t xml:space="preserve">di trasferimento tecnologico </w:t>
      </w:r>
      <w:r w:rsidR="00C25497">
        <w:rPr>
          <w:rFonts w:asciiTheme="majorHAnsi" w:hAnsiTheme="majorHAnsi" w:cstheme="majorHAnsi"/>
          <w:color w:val="000000"/>
        </w:rPr>
        <w:t>e alimentando</w:t>
      </w:r>
      <w:r w:rsidR="00F1582B">
        <w:rPr>
          <w:rFonts w:asciiTheme="majorHAnsi" w:hAnsiTheme="majorHAnsi" w:cstheme="majorHAnsi"/>
          <w:color w:val="000000"/>
        </w:rPr>
        <w:t xml:space="preserve"> </w:t>
      </w:r>
      <w:r w:rsidR="00C25497">
        <w:rPr>
          <w:rFonts w:asciiTheme="majorHAnsi" w:hAnsiTheme="majorHAnsi" w:cstheme="majorHAnsi"/>
          <w:color w:val="000000"/>
        </w:rPr>
        <w:t>le collaborazioni con</w:t>
      </w:r>
      <w:r w:rsidRPr="000A119A">
        <w:rPr>
          <w:rFonts w:asciiTheme="majorHAnsi" w:hAnsiTheme="majorHAnsi" w:cstheme="majorHAnsi"/>
          <w:color w:val="000000"/>
        </w:rPr>
        <w:t xml:space="preserve"> gli attori più importanti </w:t>
      </w:r>
      <w:r w:rsidR="00D94041">
        <w:rPr>
          <w:rFonts w:asciiTheme="majorHAnsi" w:hAnsiTheme="majorHAnsi" w:cstheme="majorHAnsi"/>
          <w:color w:val="000000"/>
        </w:rPr>
        <w:t>nel</w:t>
      </w:r>
      <w:r w:rsidRPr="000A119A">
        <w:rPr>
          <w:rFonts w:asciiTheme="majorHAnsi" w:hAnsiTheme="majorHAnsi" w:cstheme="majorHAnsi"/>
          <w:color w:val="000000"/>
        </w:rPr>
        <w:t xml:space="preserve"> panorama nazionale</w:t>
      </w:r>
      <w:r w:rsidR="00F1582B">
        <w:rPr>
          <w:rFonts w:asciiTheme="majorHAnsi" w:hAnsiTheme="majorHAnsi" w:cstheme="majorHAnsi"/>
          <w:color w:val="000000"/>
        </w:rPr>
        <w:t xml:space="preserve"> </w:t>
      </w:r>
      <w:r w:rsidR="006845EC">
        <w:rPr>
          <w:rFonts w:asciiTheme="majorHAnsi" w:hAnsiTheme="majorHAnsi" w:cstheme="majorHAnsi"/>
          <w:color w:val="000000"/>
        </w:rPr>
        <w:t>delle biotecnologie per la salute</w:t>
      </w:r>
      <w:r w:rsidR="00F1582B" w:rsidRPr="00F1582B">
        <w:rPr>
          <w:rFonts w:asciiTheme="majorHAnsi" w:hAnsiTheme="majorHAnsi" w:cstheme="majorHAnsi"/>
          <w:color w:val="000000"/>
        </w:rPr>
        <w:t>».</w:t>
      </w:r>
    </w:p>
    <w:p w14:paraId="0F89D7F5" w14:textId="5ED1BEDE" w:rsidR="00E8478F" w:rsidRPr="00DC5023" w:rsidRDefault="00E8478F" w:rsidP="00E8478F">
      <w:pPr>
        <w:spacing w:after="240"/>
        <w:ind w:left="0" w:hanging="2"/>
        <w:jc w:val="both"/>
        <w:rPr>
          <w:rFonts w:asciiTheme="majorHAnsi" w:hAnsiTheme="majorHAnsi" w:cstheme="majorHAnsi"/>
          <w:color w:val="000000"/>
        </w:rPr>
      </w:pPr>
      <w:r w:rsidRPr="00DC5023">
        <w:rPr>
          <w:rFonts w:asciiTheme="majorHAnsi" w:hAnsiTheme="majorHAnsi" w:cstheme="majorHAnsi"/>
          <w:color w:val="000000"/>
        </w:rPr>
        <w:t xml:space="preserve">ALISEI mette in rete le migliori esperienze presenti sul territorio nazionale: imprese, università, enti pubblici di ricerca, strutture di produzione avanzata e di servizi a elevato valore aggiunto. Si occupa di raccogliere le migliori esperienze e competenze esistenti sul territorio di riferimento e sul territorio nazionale, oltre che di valorizzare i programmi strategici di ricerca, di </w:t>
      </w:r>
      <w:r w:rsidR="00986245">
        <w:rPr>
          <w:rFonts w:asciiTheme="majorHAnsi" w:hAnsiTheme="majorHAnsi" w:cstheme="majorHAnsi"/>
          <w:color w:val="000000"/>
        </w:rPr>
        <w:t>trasferimento</w:t>
      </w:r>
      <w:r w:rsidRPr="00DC5023">
        <w:rPr>
          <w:rFonts w:asciiTheme="majorHAnsi" w:hAnsiTheme="majorHAnsi" w:cstheme="majorHAnsi"/>
          <w:color w:val="000000"/>
        </w:rPr>
        <w:t xml:space="preserve"> tecnologico e innovazione coerenti con i programmi nazionali e internazionali.</w:t>
      </w:r>
    </w:p>
    <w:p w14:paraId="1BAB5BAF" w14:textId="13EB136C" w:rsidR="00E8478F" w:rsidRPr="00DC5023" w:rsidRDefault="00E8478F" w:rsidP="00E8478F">
      <w:pPr>
        <w:spacing w:after="240"/>
        <w:ind w:left="0" w:hanging="2"/>
        <w:jc w:val="both"/>
        <w:rPr>
          <w:rFonts w:asciiTheme="majorHAnsi" w:hAnsiTheme="majorHAnsi" w:cstheme="majorHAnsi"/>
          <w:color w:val="000000"/>
        </w:rPr>
      </w:pPr>
      <w:r w:rsidRPr="00DC5023">
        <w:rPr>
          <w:rFonts w:asciiTheme="majorHAnsi" w:hAnsiTheme="majorHAnsi" w:cstheme="majorHAnsi"/>
          <w:color w:val="000000"/>
        </w:rPr>
        <w:lastRenderedPageBreak/>
        <w:t>L’ingresso della Fondazione HIT in ALISEI è un’opportunità importante per tutto il sistema della ricerca e dell’innovazione trentina. Si pensi all’attività e alle aree di ricerca dei soci fondatori scientifici di HIT: Università di Trento, Fondazione Bruno Kessler e Fondazione Edmund Mach. Lo è anche in vist</w:t>
      </w:r>
      <w:r w:rsidR="009227B2">
        <w:rPr>
          <w:rFonts w:asciiTheme="majorHAnsi" w:hAnsiTheme="majorHAnsi" w:cstheme="majorHAnsi"/>
          <w:color w:val="000000"/>
        </w:rPr>
        <w:t>a della nascita a Rovereto del n</w:t>
      </w:r>
      <w:r w:rsidRPr="00DC5023">
        <w:rPr>
          <w:rFonts w:asciiTheme="majorHAnsi" w:hAnsiTheme="majorHAnsi" w:cstheme="majorHAnsi"/>
          <w:color w:val="000000"/>
        </w:rPr>
        <w:t xml:space="preserve">uovo Polo per le Scienze della Vita. Il progetto, </w:t>
      </w:r>
      <w:r w:rsidR="009012A4">
        <w:rPr>
          <w:rFonts w:asciiTheme="majorHAnsi" w:hAnsiTheme="majorHAnsi" w:cstheme="majorHAnsi"/>
          <w:color w:val="000000"/>
        </w:rPr>
        <w:t xml:space="preserve">proposto </w:t>
      </w:r>
      <w:r w:rsidR="000A119A">
        <w:rPr>
          <w:rFonts w:asciiTheme="majorHAnsi" w:hAnsiTheme="majorHAnsi" w:cstheme="majorHAnsi"/>
          <w:color w:val="000000"/>
        </w:rPr>
        <w:t xml:space="preserve">dall’Assessore </w:t>
      </w:r>
      <w:r w:rsidR="009012A4">
        <w:rPr>
          <w:rFonts w:asciiTheme="majorHAnsi" w:hAnsiTheme="majorHAnsi" w:cstheme="majorHAnsi"/>
          <w:color w:val="000000"/>
        </w:rPr>
        <w:t>Achille Spinelli</w:t>
      </w:r>
      <w:r w:rsidR="000A119A">
        <w:rPr>
          <w:rFonts w:asciiTheme="majorHAnsi" w:hAnsiTheme="majorHAnsi" w:cstheme="majorHAnsi"/>
          <w:color w:val="000000"/>
        </w:rPr>
        <w:t xml:space="preserve">, </w:t>
      </w:r>
      <w:r w:rsidRPr="00DC5023">
        <w:rPr>
          <w:rFonts w:asciiTheme="majorHAnsi" w:hAnsiTheme="majorHAnsi" w:cstheme="majorHAnsi"/>
          <w:color w:val="000000"/>
        </w:rPr>
        <w:t xml:space="preserve">approvato dalla Giunta provinciale nella seduta di venerdì 26 marzo, vedrà infatti la realizzazione a Rovereto, presso Be </w:t>
      </w:r>
      <w:proofErr w:type="spellStart"/>
      <w:r w:rsidRPr="00DC5023">
        <w:rPr>
          <w:rFonts w:asciiTheme="majorHAnsi" w:hAnsiTheme="majorHAnsi" w:cstheme="majorHAnsi"/>
          <w:color w:val="000000"/>
        </w:rPr>
        <w:t>Factory</w:t>
      </w:r>
      <w:proofErr w:type="spellEnd"/>
      <w:r w:rsidRPr="00DC5023">
        <w:rPr>
          <w:rFonts w:asciiTheme="majorHAnsi" w:hAnsiTheme="majorHAnsi" w:cstheme="majorHAnsi"/>
          <w:color w:val="000000"/>
        </w:rPr>
        <w:t xml:space="preserve"> - Progetto Manifattura, di un open science park nel campo delle biotecnologie per la salute. 1.200 metri quadri e 6 milioni a disposizione di Trentino Sviluppo per costruire nuovi laboratori, dove svolgere </w:t>
      </w:r>
      <w:r w:rsidR="009227B2">
        <w:rPr>
          <w:rFonts w:asciiTheme="majorHAnsi" w:hAnsiTheme="majorHAnsi" w:cstheme="majorHAnsi"/>
          <w:color w:val="000000"/>
        </w:rPr>
        <w:t xml:space="preserve">attività di </w:t>
      </w:r>
      <w:r w:rsidRPr="00DC5023">
        <w:rPr>
          <w:rFonts w:asciiTheme="majorHAnsi" w:hAnsiTheme="majorHAnsi" w:cstheme="majorHAnsi"/>
          <w:color w:val="000000"/>
        </w:rPr>
        <w:t>ricerca</w:t>
      </w:r>
      <w:r w:rsidR="009227B2">
        <w:rPr>
          <w:rFonts w:asciiTheme="majorHAnsi" w:hAnsiTheme="majorHAnsi" w:cstheme="majorHAnsi"/>
          <w:color w:val="000000"/>
        </w:rPr>
        <w:t xml:space="preserve"> e</w:t>
      </w:r>
      <w:r w:rsidRPr="00DC5023">
        <w:rPr>
          <w:rFonts w:asciiTheme="majorHAnsi" w:hAnsiTheme="majorHAnsi" w:cstheme="majorHAnsi"/>
          <w:color w:val="000000"/>
        </w:rPr>
        <w:t xml:space="preserve"> innovazione e far interagire ricerca pubblica e privata. Il Polo potrà contare sul supporto di HIT per la </w:t>
      </w:r>
      <w:r w:rsidR="009227B2">
        <w:rPr>
          <w:rFonts w:asciiTheme="majorHAnsi" w:hAnsiTheme="majorHAnsi" w:cstheme="majorHAnsi"/>
          <w:color w:val="000000"/>
        </w:rPr>
        <w:t>diffusione</w:t>
      </w:r>
      <w:r w:rsidRPr="00DC5023">
        <w:rPr>
          <w:rFonts w:asciiTheme="majorHAnsi" w:hAnsiTheme="majorHAnsi" w:cstheme="majorHAnsi"/>
          <w:color w:val="000000"/>
        </w:rPr>
        <w:t xml:space="preserve"> dei risultati della ricerca e il trasferimento tecnologico. L’ingresso in ALISEI rappresenta da questo punto di vista un’occasione importante per connettere ulteriormente enti di ricerca</w:t>
      </w:r>
      <w:r w:rsidR="009227B2">
        <w:rPr>
          <w:rFonts w:asciiTheme="majorHAnsi" w:hAnsiTheme="majorHAnsi" w:cstheme="majorHAnsi"/>
          <w:color w:val="000000"/>
        </w:rPr>
        <w:t xml:space="preserve"> pubblici e privati</w:t>
      </w:r>
      <w:r w:rsidRPr="00DC5023">
        <w:rPr>
          <w:rFonts w:asciiTheme="majorHAnsi" w:hAnsiTheme="majorHAnsi" w:cstheme="majorHAnsi"/>
          <w:color w:val="000000"/>
        </w:rPr>
        <w:t>, startup e imprese afferenti ad un settore ritenuto sempre più strategico per il Trentino.</w:t>
      </w:r>
    </w:p>
    <w:p w14:paraId="7E0AF79F" w14:textId="708C2D81" w:rsidR="00F37ECB" w:rsidRPr="00DC5023" w:rsidRDefault="00E73A18" w:rsidP="00E8478F">
      <w:pPr>
        <w:spacing w:after="240"/>
        <w:ind w:left="0" w:hanging="2"/>
        <w:jc w:val="both"/>
        <w:rPr>
          <w:rFonts w:asciiTheme="majorHAnsi" w:hAnsiTheme="majorHAnsi" w:cstheme="majorHAnsi"/>
        </w:rPr>
      </w:pPr>
      <w:r w:rsidRPr="00DC5023">
        <w:rPr>
          <w:rFonts w:asciiTheme="majorHAnsi" w:hAnsiTheme="majorHAnsi" w:cstheme="majorHAnsi"/>
        </w:rPr>
        <w:br/>
      </w:r>
      <w:r w:rsidR="00C67B02">
        <w:rPr>
          <w:rFonts w:asciiTheme="majorHAnsi" w:hAnsiTheme="majorHAnsi" w:cstheme="majorHAnsi"/>
        </w:rPr>
        <w:t>Trento, 29</w:t>
      </w:r>
      <w:r w:rsidRPr="00DC5023">
        <w:rPr>
          <w:rFonts w:asciiTheme="majorHAnsi" w:hAnsiTheme="majorHAnsi" w:cstheme="majorHAnsi"/>
        </w:rPr>
        <w:t xml:space="preserve"> </w:t>
      </w:r>
      <w:r w:rsidR="00E8478F" w:rsidRPr="00DC5023">
        <w:rPr>
          <w:rFonts w:asciiTheme="majorHAnsi" w:hAnsiTheme="majorHAnsi" w:cstheme="majorHAnsi"/>
        </w:rPr>
        <w:t xml:space="preserve">aprile </w:t>
      </w:r>
      <w:r w:rsidRPr="00DC5023">
        <w:rPr>
          <w:rFonts w:asciiTheme="majorHAnsi" w:hAnsiTheme="majorHAnsi" w:cstheme="majorHAnsi"/>
        </w:rPr>
        <w:t>2021</w:t>
      </w:r>
    </w:p>
    <w:p w14:paraId="44772719" w14:textId="77777777" w:rsidR="00F37ECB" w:rsidRPr="00DC5023" w:rsidRDefault="00F37ECB" w:rsidP="00234889">
      <w:pPr>
        <w:spacing w:after="240"/>
        <w:ind w:leftChars="0" w:left="0" w:firstLineChars="0" w:firstLine="0"/>
        <w:rPr>
          <w:rFonts w:asciiTheme="majorHAnsi" w:hAnsiTheme="majorHAnsi" w:cstheme="majorHAnsi"/>
        </w:rPr>
      </w:pPr>
    </w:p>
    <w:p w14:paraId="11392BA3" w14:textId="77777777" w:rsidR="00F37ECB" w:rsidRPr="00DC5023" w:rsidRDefault="00F37ECB">
      <w:pPr>
        <w:spacing w:after="240"/>
        <w:ind w:left="0" w:hanging="2"/>
        <w:rPr>
          <w:rFonts w:asciiTheme="majorHAnsi" w:hAnsiTheme="majorHAnsi" w:cstheme="majorHAnsi"/>
          <w:color w:val="0000FF"/>
          <w:u w:val="single"/>
        </w:rPr>
      </w:pPr>
    </w:p>
    <w:p w14:paraId="594BCA1B" w14:textId="77777777" w:rsidR="00F37ECB" w:rsidRPr="00DC5023" w:rsidRDefault="00E73A18">
      <w:pPr>
        <w:spacing w:after="240"/>
        <w:ind w:left="0" w:hanging="2"/>
        <w:rPr>
          <w:rFonts w:asciiTheme="majorHAnsi" w:hAnsiTheme="majorHAnsi" w:cstheme="majorHAnsi"/>
          <w:b/>
          <w:color w:val="000000"/>
          <w:sz w:val="24"/>
          <w:szCs w:val="24"/>
        </w:rPr>
      </w:pPr>
      <w:r w:rsidRPr="00DC5023">
        <w:rPr>
          <w:rFonts w:asciiTheme="majorHAnsi" w:hAnsiTheme="majorHAnsi" w:cstheme="majorHAnsi"/>
          <w:b/>
          <w:color w:val="000000"/>
          <w:sz w:val="24"/>
          <w:szCs w:val="24"/>
        </w:rPr>
        <w:t>Hub Innovazione Trentino - Fondazione</w:t>
      </w:r>
    </w:p>
    <w:p w14:paraId="4B9548FF" w14:textId="77777777" w:rsidR="00F37ECB" w:rsidRPr="00DC5023" w:rsidRDefault="00E73A18">
      <w:pPr>
        <w:ind w:left="0" w:hanging="2"/>
        <w:rPr>
          <w:rFonts w:asciiTheme="majorHAnsi" w:hAnsiTheme="majorHAnsi" w:cstheme="majorHAnsi"/>
          <w:b/>
        </w:rPr>
      </w:pPr>
      <w:r w:rsidRPr="00DC5023">
        <w:rPr>
          <w:rFonts w:asciiTheme="majorHAnsi" w:hAnsiTheme="majorHAnsi" w:cstheme="majorHAnsi"/>
          <w:b/>
        </w:rPr>
        <w:t>Rapporti con i media</w:t>
      </w:r>
    </w:p>
    <w:p w14:paraId="391E3AA6" w14:textId="77777777" w:rsidR="00F37ECB" w:rsidRPr="00DC5023" w:rsidRDefault="00E73A18">
      <w:pPr>
        <w:spacing w:after="0"/>
        <w:ind w:left="0" w:hanging="2"/>
        <w:rPr>
          <w:rFonts w:asciiTheme="majorHAnsi" w:hAnsiTheme="majorHAnsi" w:cstheme="majorHAnsi"/>
        </w:rPr>
      </w:pPr>
      <w:r w:rsidRPr="00DC5023">
        <w:rPr>
          <w:rFonts w:asciiTheme="majorHAnsi" w:hAnsiTheme="majorHAnsi" w:cstheme="majorHAnsi"/>
        </w:rPr>
        <w:t>Camilla Martinelli</w:t>
      </w:r>
    </w:p>
    <w:p w14:paraId="57BCCE3E" w14:textId="77777777" w:rsidR="00F37ECB" w:rsidRPr="009012A4" w:rsidRDefault="00E73A18">
      <w:pPr>
        <w:spacing w:after="0"/>
        <w:ind w:left="0" w:hanging="2"/>
        <w:rPr>
          <w:rFonts w:asciiTheme="majorHAnsi" w:hAnsiTheme="majorHAnsi" w:cstheme="majorHAnsi"/>
          <w:lang w:val="en-US"/>
        </w:rPr>
      </w:pPr>
      <w:r w:rsidRPr="009012A4">
        <w:rPr>
          <w:rFonts w:asciiTheme="majorHAnsi" w:hAnsiTheme="majorHAnsi" w:cstheme="majorHAnsi"/>
          <w:lang w:val="en-US"/>
        </w:rPr>
        <w:t>Communication Manager</w:t>
      </w:r>
    </w:p>
    <w:p w14:paraId="0140F57F" w14:textId="77777777" w:rsidR="00F37ECB" w:rsidRPr="009012A4" w:rsidRDefault="00E73A18">
      <w:pPr>
        <w:spacing w:after="0"/>
        <w:ind w:left="0" w:hanging="2"/>
        <w:rPr>
          <w:rFonts w:asciiTheme="majorHAnsi" w:hAnsiTheme="majorHAnsi" w:cstheme="majorHAnsi"/>
          <w:lang w:val="en-US"/>
        </w:rPr>
      </w:pPr>
      <w:r w:rsidRPr="009012A4">
        <w:rPr>
          <w:rFonts w:asciiTheme="majorHAnsi" w:hAnsiTheme="majorHAnsi" w:cstheme="majorHAnsi"/>
          <w:lang w:val="en-US"/>
        </w:rPr>
        <w:t>c.martinelli@trentinoinnovation.eu</w:t>
      </w:r>
    </w:p>
    <w:p w14:paraId="3416BBDD" w14:textId="77777777" w:rsidR="00F37ECB" w:rsidRPr="00DC5023" w:rsidRDefault="00E73A18">
      <w:pPr>
        <w:spacing w:after="240"/>
        <w:ind w:left="0" w:hanging="2"/>
        <w:rPr>
          <w:rFonts w:asciiTheme="majorHAnsi" w:hAnsiTheme="majorHAnsi" w:cstheme="majorHAnsi"/>
        </w:rPr>
      </w:pPr>
      <w:r w:rsidRPr="00DC5023">
        <w:rPr>
          <w:rFonts w:asciiTheme="majorHAnsi" w:hAnsiTheme="majorHAnsi" w:cstheme="majorHAnsi"/>
        </w:rPr>
        <w:t>M: +39 331 6679183</w:t>
      </w:r>
    </w:p>
    <w:p w14:paraId="6731E600" w14:textId="6CC49347" w:rsidR="00F37ECB" w:rsidRPr="00DC5023" w:rsidRDefault="00E73A18">
      <w:pPr>
        <w:spacing w:after="240"/>
        <w:ind w:left="0" w:hanging="2"/>
        <w:rPr>
          <w:rFonts w:asciiTheme="majorHAnsi" w:hAnsiTheme="majorHAnsi" w:cstheme="majorHAnsi"/>
          <w:color w:val="0000FF"/>
          <w:u w:val="single"/>
        </w:rPr>
      </w:pPr>
      <w:r w:rsidRPr="00DC5023">
        <w:rPr>
          <w:rFonts w:asciiTheme="majorHAnsi" w:hAnsiTheme="majorHAnsi" w:cstheme="majorHAnsi"/>
        </w:rPr>
        <w:t xml:space="preserve">Sito Hub Innovazione Trentino: </w:t>
      </w:r>
      <w:hyperlink r:id="rId7">
        <w:r w:rsidRPr="00DC5023">
          <w:rPr>
            <w:rFonts w:asciiTheme="majorHAnsi" w:hAnsiTheme="majorHAnsi" w:cstheme="majorHAnsi"/>
            <w:color w:val="0000FF"/>
            <w:u w:val="single"/>
          </w:rPr>
          <w:t>www.trentinoinnovation.eu</w:t>
        </w:r>
      </w:hyperlink>
    </w:p>
    <w:p w14:paraId="63B148C1" w14:textId="77777777" w:rsidR="005C57B0" w:rsidRPr="00E8478F" w:rsidRDefault="005C57B0" w:rsidP="00234889">
      <w:pPr>
        <w:spacing w:after="240"/>
        <w:ind w:leftChars="0" w:left="0" w:firstLineChars="0" w:firstLine="0"/>
      </w:pPr>
    </w:p>
    <w:p w14:paraId="501EACD3" w14:textId="77777777" w:rsidR="00F37ECB" w:rsidRPr="00E8478F" w:rsidRDefault="00F37ECB">
      <w:pPr>
        <w:spacing w:after="240"/>
        <w:ind w:left="0" w:hanging="2"/>
      </w:pPr>
    </w:p>
    <w:sectPr w:rsidR="00F37ECB" w:rsidRPr="00E8478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60"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A3BD" w14:textId="77777777" w:rsidR="0092146F" w:rsidRDefault="0092146F">
      <w:pPr>
        <w:spacing w:after="0" w:line="240" w:lineRule="auto"/>
        <w:ind w:left="0" w:hanging="2"/>
      </w:pPr>
      <w:r>
        <w:separator/>
      </w:r>
    </w:p>
  </w:endnote>
  <w:endnote w:type="continuationSeparator" w:id="0">
    <w:p w14:paraId="3AB5F615" w14:textId="77777777" w:rsidR="0092146F" w:rsidRDefault="0092146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A6A5" w14:textId="77777777" w:rsidR="00F37ECB" w:rsidRDefault="00F37EC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5CBE" w14:textId="77777777" w:rsidR="00F37ECB" w:rsidRDefault="00E73A18">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Hub Innovazione Trentino – Fondazione, Piazza Manci 17- 38123 Povo-Trento (Italia)</w:t>
    </w:r>
  </w:p>
  <w:p w14:paraId="0BD1A611" w14:textId="77777777" w:rsidR="00F37ECB" w:rsidRDefault="00E73A18">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rPr>
        <w:t>hubinnovazione@pec.it</w:t>
      </w:r>
    </w:hyperlink>
    <w:r>
      <w:rPr>
        <w:rFonts w:ascii="Helvetica Neue" w:eastAsia="Helvetica Neue" w:hAnsi="Helvetica Neue" w:cs="Helvetica Neue"/>
        <w:color w:val="323E4F"/>
        <w:sz w:val="16"/>
        <w:szCs w:val="16"/>
      </w:rPr>
      <w:t xml:space="preserve"> - C.F., P.IVA 02392830226</w:t>
    </w:r>
  </w:p>
  <w:p w14:paraId="04DC80C5" w14:textId="77777777" w:rsidR="00F37ECB" w:rsidRDefault="00F37EC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7193" w14:textId="77777777" w:rsidR="00F37ECB" w:rsidRDefault="00F37EC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175A" w14:textId="77777777" w:rsidR="0092146F" w:rsidRDefault="0092146F">
      <w:pPr>
        <w:spacing w:after="0" w:line="240" w:lineRule="auto"/>
        <w:ind w:left="0" w:hanging="2"/>
      </w:pPr>
      <w:r>
        <w:separator/>
      </w:r>
    </w:p>
  </w:footnote>
  <w:footnote w:type="continuationSeparator" w:id="0">
    <w:p w14:paraId="60D31FA9" w14:textId="77777777" w:rsidR="0092146F" w:rsidRDefault="0092146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39EE" w14:textId="77777777" w:rsidR="00F37ECB" w:rsidRDefault="00F37EC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38F5" w14:textId="77777777" w:rsidR="00F37ECB" w:rsidRDefault="00E73A18">
    <w:pPr>
      <w:pBdr>
        <w:top w:val="nil"/>
        <w:left w:val="nil"/>
        <w:bottom w:val="nil"/>
        <w:right w:val="nil"/>
        <w:between w:val="nil"/>
      </w:pBdr>
      <w:spacing w:after="0" w:line="240" w:lineRule="auto"/>
      <w:ind w:left="0" w:hanging="2"/>
      <w:rPr>
        <w:color w:val="000000"/>
      </w:rPr>
    </w:pPr>
    <w:r>
      <w:rPr>
        <w:color w:val="000000"/>
      </w:rPr>
      <w:br/>
    </w:r>
    <w:r>
      <w:rPr>
        <w:color w:val="000000"/>
      </w:rPr>
      <w:br/>
    </w:r>
    <w:r>
      <w:rPr>
        <w:color w:val="000000"/>
      </w:rPr>
      <w:br/>
    </w:r>
    <w:r>
      <w:rPr>
        <w:noProof/>
        <w:lang w:val="en-US" w:eastAsia="en-US"/>
      </w:rPr>
      <w:drawing>
        <wp:anchor distT="0" distB="0" distL="114300" distR="114300" simplePos="0" relativeHeight="251658240" behindDoc="0" locked="0" layoutInCell="1" hidden="0" allowOverlap="1" wp14:anchorId="73B62654" wp14:editId="2DE95D3A">
          <wp:simplePos x="0" y="0"/>
          <wp:positionH relativeFrom="column">
            <wp:posOffset>4911725</wp:posOffset>
          </wp:positionH>
          <wp:positionV relativeFrom="paragraph">
            <wp:posOffset>-260348</wp:posOffset>
          </wp:positionV>
          <wp:extent cx="1190625" cy="4235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423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EACD" w14:textId="77777777" w:rsidR="00F37ECB" w:rsidRDefault="00F37ECB">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MzM1NTEzNrEwNTNW0lEKTi0uzszPAykwrAUAh1O6niwAAAA="/>
  </w:docVars>
  <w:rsids>
    <w:rsidRoot w:val="00F37ECB"/>
    <w:rsid w:val="00022131"/>
    <w:rsid w:val="0002516D"/>
    <w:rsid w:val="000829E5"/>
    <w:rsid w:val="00096D96"/>
    <w:rsid w:val="000A119A"/>
    <w:rsid w:val="00191246"/>
    <w:rsid w:val="001C107D"/>
    <w:rsid w:val="001E6E9B"/>
    <w:rsid w:val="001F2F11"/>
    <w:rsid w:val="00234889"/>
    <w:rsid w:val="00240C64"/>
    <w:rsid w:val="0028367E"/>
    <w:rsid w:val="002A202E"/>
    <w:rsid w:val="002C32D7"/>
    <w:rsid w:val="002F1D74"/>
    <w:rsid w:val="0039066B"/>
    <w:rsid w:val="00392A1E"/>
    <w:rsid w:val="003E2D83"/>
    <w:rsid w:val="00440B00"/>
    <w:rsid w:val="004969E5"/>
    <w:rsid w:val="00585928"/>
    <w:rsid w:val="005C57B0"/>
    <w:rsid w:val="006845EC"/>
    <w:rsid w:val="006847DC"/>
    <w:rsid w:val="006A084F"/>
    <w:rsid w:val="006A4B7E"/>
    <w:rsid w:val="006F6C81"/>
    <w:rsid w:val="007151D2"/>
    <w:rsid w:val="007A265F"/>
    <w:rsid w:val="007D2875"/>
    <w:rsid w:val="009012A4"/>
    <w:rsid w:val="0092146F"/>
    <w:rsid w:val="009227B2"/>
    <w:rsid w:val="00940E10"/>
    <w:rsid w:val="00986245"/>
    <w:rsid w:val="009C5290"/>
    <w:rsid w:val="009E0CB1"/>
    <w:rsid w:val="00A86B8A"/>
    <w:rsid w:val="00AD1DC1"/>
    <w:rsid w:val="00B25592"/>
    <w:rsid w:val="00BE3F66"/>
    <w:rsid w:val="00BE767F"/>
    <w:rsid w:val="00C25497"/>
    <w:rsid w:val="00C46630"/>
    <w:rsid w:val="00C67B02"/>
    <w:rsid w:val="00D07A13"/>
    <w:rsid w:val="00D75520"/>
    <w:rsid w:val="00D94041"/>
    <w:rsid w:val="00DC5023"/>
    <w:rsid w:val="00DF5A5F"/>
    <w:rsid w:val="00E12417"/>
    <w:rsid w:val="00E363AE"/>
    <w:rsid w:val="00E57C79"/>
    <w:rsid w:val="00E73A18"/>
    <w:rsid w:val="00E8478F"/>
    <w:rsid w:val="00EE7843"/>
    <w:rsid w:val="00F1582B"/>
    <w:rsid w:val="00F37ECB"/>
    <w:rsid w:val="00F800B7"/>
    <w:rsid w:val="00FC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C25"/>
  <w15:docId w15:val="{22183F92-7064-4639-B806-89BB73DC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iferimentointenso1">
    <w:name w:val="Riferimento intenso1"/>
    <w:rPr>
      <w:b/>
      <w:bCs/>
      <w:smallCaps/>
      <w:color w:val="5B9BD5"/>
      <w:spacing w:val="5"/>
      <w:w w:val="100"/>
      <w:position w:val="-1"/>
      <w:effect w:val="none"/>
      <w:vertAlign w:val="baseline"/>
      <w:cs w:val="0"/>
      <w:em w:val="none"/>
    </w:rPr>
  </w:style>
  <w:style w:type="paragraph" w:customStyle="1" w:styleId="Titolo1">
    <w:name w:val="Titolo1"/>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Nessunaspaziatura1">
    <w:name w:val="Nessuna spaziatura1"/>
    <w:pPr>
      <w:spacing w:line="1" w:lineRule="atLeast"/>
      <w:ind w:leftChars="-1" w:left="-1" w:hangingChars="1"/>
      <w:textDirection w:val="btLr"/>
      <w:textAlignment w:val="top"/>
      <w:outlineLvl w:val="0"/>
    </w:pPr>
    <w:rPr>
      <w:position w:val="-1"/>
      <w:lang w:eastAsia="zh-CN"/>
    </w:rPr>
  </w:style>
  <w:style w:type="paragraph" w:styleId="ListParagraph">
    <w:name w:val="List Paragraph"/>
    <w:basedOn w:val="Normal"/>
    <w:pPr>
      <w:suppressAutoHyphens/>
      <w:ind w:left="720"/>
      <w:contextualSpacing/>
    </w:pPr>
    <w:rPr>
      <w:rFonts w:cs="Times New Roman"/>
    </w:rPr>
  </w:style>
  <w:style w:type="character" w:customStyle="1" w:styleId="FooterChar">
    <w:name w:val="Footer Char"/>
    <w:rPr>
      <w:rFonts w:ascii="Calibri" w:eastAsia="Calibri" w:hAnsi="Calibri"/>
      <w:w w:val="100"/>
      <w:position w:val="-1"/>
      <w:sz w:val="22"/>
      <w:szCs w:val="22"/>
      <w:effect w:val="none"/>
      <w:vertAlign w:val="baseline"/>
      <w:cs w:val="0"/>
      <w:em w:val="none"/>
      <w:lang w:eastAsia="zh-CN"/>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zh-CN"/>
    </w:rPr>
  </w:style>
  <w:style w:type="character" w:styleId="CommentReference">
    <w:name w:val="annotation reference"/>
    <w:qFormat/>
    <w:rPr>
      <w:w w:val="100"/>
      <w:position w:val="-1"/>
      <w:sz w:val="16"/>
      <w:szCs w:val="16"/>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rFonts w:ascii="Calibri" w:eastAsia="Calibri" w:hAnsi="Calibri"/>
      <w:w w:val="100"/>
      <w:position w:val="-1"/>
      <w:effect w:val="none"/>
      <w:vertAlign w:val="baseline"/>
      <w:cs w:val="0"/>
      <w:em w:val="none"/>
      <w:lang w:eastAsia="zh-CN"/>
    </w:rPr>
  </w:style>
  <w:style w:type="character" w:styleId="FootnoteReference">
    <w:name w:val="footnote reference"/>
    <w:qFormat/>
    <w:rPr>
      <w:w w:val="100"/>
      <w:position w:val="-1"/>
      <w:effect w:val="none"/>
      <w:vertAlign w:val="superscript"/>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qFormat/>
    <w:rPr>
      <w:w w:val="100"/>
      <w:position w:val="-1"/>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lang w:eastAsia="zh-CN"/>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b/>
      <w:bCs/>
      <w:w w:val="100"/>
      <w:position w:val="-1"/>
      <w:effect w:val="none"/>
      <w:vertAlign w:val="baseline"/>
      <w:cs w:val="0"/>
      <w:em w:val="none"/>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C7481"/>
  </w:style>
  <w:style w:type="character" w:customStyle="1" w:styleId="eop">
    <w:name w:val="eop"/>
    <w:basedOn w:val="DefaultParagraphFont"/>
    <w:rsid w:val="002C7481"/>
  </w:style>
  <w:style w:type="character" w:styleId="FollowedHyperlink">
    <w:name w:val="FollowedHyperlink"/>
    <w:basedOn w:val="DefaultParagraphFont"/>
    <w:uiPriority w:val="99"/>
    <w:semiHidden/>
    <w:unhideWhenUsed/>
    <w:rsid w:val="002C7481"/>
    <w:rPr>
      <w:color w:val="800080" w:themeColor="followedHyperlink"/>
      <w:u w:val="single"/>
    </w:rPr>
  </w:style>
  <w:style w:type="character" w:styleId="Strong">
    <w:name w:val="Strong"/>
    <w:basedOn w:val="DefaultParagraphFont"/>
    <w:uiPriority w:val="22"/>
    <w:qFormat/>
    <w:rsid w:val="002C7481"/>
    <w:rPr>
      <w:b/>
      <w:bCs/>
    </w:rPr>
  </w:style>
  <w:style w:type="character" w:styleId="Emphasis">
    <w:name w:val="Emphasis"/>
    <w:basedOn w:val="DefaultParagraphFont"/>
    <w:uiPriority w:val="20"/>
    <w:qFormat/>
    <w:rsid w:val="002C7481"/>
    <w:rPr>
      <w:i/>
      <w:iCs/>
    </w:rPr>
  </w:style>
  <w:style w:type="character" w:customStyle="1" w:styleId="mvqa2c">
    <w:name w:val="mvqa2c"/>
    <w:basedOn w:val="DefaultParagraphFont"/>
    <w:rsid w:val="00D929AE"/>
  </w:style>
  <w:style w:type="character" w:customStyle="1" w:styleId="material-icons-extended">
    <w:name w:val="material-icons-extended"/>
    <w:basedOn w:val="DefaultParagraphFont"/>
    <w:rsid w:val="00D929AE"/>
  </w:style>
  <w:style w:type="character" w:customStyle="1" w:styleId="jlqj4b">
    <w:name w:val="jlqj4b"/>
    <w:basedOn w:val="DefaultParagraphFont"/>
    <w:rsid w:val="00D9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ntinoinnovation.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MOar+/8soGqTNgzJa6yAtoBwTQ==">AMUW2mUzG4PzN/+lw4YW/DY9rbnMCAJE3Dw0nk5cxZRqr4uzu9tJ1dbSSPf8qiGx6IURwQUcDRuGeoonTBGxQBmGUktmgNWaQtqLNvjqPBfJBcIIRc9rit1IDmTKXhOapbc1qze8u3Mt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Lovato</dc:creator>
  <cp:lastModifiedBy>Windows User</cp:lastModifiedBy>
  <cp:revision>21</cp:revision>
  <dcterms:created xsi:type="dcterms:W3CDTF">2021-03-30T08:57:00Z</dcterms:created>
  <dcterms:modified xsi:type="dcterms:W3CDTF">2021-04-29T14:22:00Z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0x010100E4690D6B5D27DD428C37DB9348E6ECBF</vt:lpwstr>
  </property>
</Properties>
</file>